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C7" w:rsidRPr="006D4E6A" w:rsidRDefault="001C16C7" w:rsidP="001C16C7">
      <w:pPr>
        <w:jc w:val="center"/>
        <w:rPr>
          <w:b/>
          <w:bCs/>
          <w:sz w:val="28"/>
          <w:szCs w:val="28"/>
        </w:rPr>
      </w:pPr>
      <w:r w:rsidRPr="006D4E6A">
        <w:rPr>
          <w:b/>
          <w:bCs/>
          <w:sz w:val="28"/>
          <w:szCs w:val="28"/>
        </w:rPr>
        <w:t>Совет депутатов</w:t>
      </w:r>
    </w:p>
    <w:p w:rsidR="001C16C7" w:rsidRPr="006D4E6A" w:rsidRDefault="001C16C7" w:rsidP="001C16C7">
      <w:pPr>
        <w:jc w:val="center"/>
        <w:rPr>
          <w:b/>
          <w:bCs/>
          <w:sz w:val="28"/>
          <w:szCs w:val="28"/>
        </w:rPr>
      </w:pPr>
      <w:r w:rsidRPr="006D4E6A">
        <w:rPr>
          <w:b/>
          <w:bCs/>
          <w:sz w:val="28"/>
          <w:szCs w:val="28"/>
        </w:rPr>
        <w:t>Андреевского сельсовета</w:t>
      </w:r>
    </w:p>
    <w:p w:rsidR="001C16C7" w:rsidRPr="006D4E6A" w:rsidRDefault="001C16C7" w:rsidP="001C16C7">
      <w:pPr>
        <w:jc w:val="center"/>
        <w:rPr>
          <w:b/>
          <w:bCs/>
          <w:sz w:val="28"/>
          <w:szCs w:val="28"/>
        </w:rPr>
      </w:pPr>
      <w:proofErr w:type="spellStart"/>
      <w:r w:rsidRPr="006D4E6A">
        <w:rPr>
          <w:b/>
          <w:bCs/>
          <w:sz w:val="28"/>
          <w:szCs w:val="28"/>
        </w:rPr>
        <w:t>Баганского</w:t>
      </w:r>
      <w:proofErr w:type="spellEnd"/>
      <w:r w:rsidRPr="006D4E6A">
        <w:rPr>
          <w:b/>
          <w:bCs/>
          <w:sz w:val="28"/>
          <w:szCs w:val="28"/>
        </w:rPr>
        <w:t xml:space="preserve"> района</w:t>
      </w:r>
    </w:p>
    <w:p w:rsidR="001C16C7" w:rsidRPr="006D4E6A" w:rsidRDefault="001C16C7" w:rsidP="001C16C7">
      <w:pPr>
        <w:jc w:val="center"/>
        <w:rPr>
          <w:b/>
          <w:bCs/>
          <w:sz w:val="28"/>
          <w:szCs w:val="28"/>
        </w:rPr>
      </w:pPr>
      <w:r w:rsidRPr="006D4E6A">
        <w:rPr>
          <w:b/>
          <w:bCs/>
          <w:sz w:val="28"/>
          <w:szCs w:val="28"/>
        </w:rPr>
        <w:t>Новосибирской области</w:t>
      </w:r>
    </w:p>
    <w:p w:rsidR="00D03C14" w:rsidRDefault="001C16C7" w:rsidP="002B7305">
      <w:pPr>
        <w:jc w:val="center"/>
        <w:rPr>
          <w:b/>
          <w:bCs/>
          <w:sz w:val="28"/>
          <w:szCs w:val="28"/>
        </w:rPr>
      </w:pPr>
      <w:r w:rsidRPr="006D4E6A">
        <w:rPr>
          <w:b/>
          <w:bCs/>
          <w:sz w:val="28"/>
          <w:szCs w:val="28"/>
        </w:rPr>
        <w:t>шестого созыва</w:t>
      </w:r>
    </w:p>
    <w:p w:rsidR="00D03E21" w:rsidRPr="00D16ADB" w:rsidRDefault="00D03E21" w:rsidP="002B7305">
      <w:pPr>
        <w:jc w:val="center"/>
        <w:rPr>
          <w:b/>
          <w:bCs/>
        </w:rPr>
      </w:pPr>
    </w:p>
    <w:p w:rsidR="00D03C14" w:rsidRDefault="00D03C14" w:rsidP="00D03C14">
      <w:pPr>
        <w:jc w:val="center"/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>РЕШЕНИЕ</w:t>
      </w:r>
    </w:p>
    <w:p w:rsidR="0043281B" w:rsidRPr="00700821" w:rsidRDefault="00DD7F07" w:rsidP="00D03C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(сорок девятая</w:t>
      </w:r>
      <w:r w:rsidR="0043281B">
        <w:rPr>
          <w:b/>
          <w:bCs/>
          <w:sz w:val="28"/>
          <w:szCs w:val="28"/>
        </w:rPr>
        <w:t xml:space="preserve"> сессия)</w:t>
      </w:r>
    </w:p>
    <w:p w:rsidR="00D03C14" w:rsidRPr="00700821" w:rsidRDefault="00D03C14" w:rsidP="00D03C14">
      <w:pPr>
        <w:jc w:val="center"/>
        <w:rPr>
          <w:b/>
          <w:bCs/>
          <w:sz w:val="28"/>
          <w:szCs w:val="28"/>
        </w:rPr>
      </w:pPr>
    </w:p>
    <w:p w:rsidR="0043281B" w:rsidRDefault="00C56102" w:rsidP="00D03C1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05AA">
        <w:rPr>
          <w:sz w:val="28"/>
          <w:szCs w:val="28"/>
        </w:rPr>
        <w:t xml:space="preserve"> </w:t>
      </w:r>
      <w:r w:rsidR="00D03E21">
        <w:rPr>
          <w:sz w:val="28"/>
          <w:szCs w:val="28"/>
        </w:rPr>
        <w:t>от  28</w:t>
      </w:r>
      <w:r>
        <w:rPr>
          <w:sz w:val="28"/>
          <w:szCs w:val="28"/>
        </w:rPr>
        <w:t xml:space="preserve"> марта</w:t>
      </w:r>
      <w:r w:rsidR="00DD7F07">
        <w:rPr>
          <w:sz w:val="28"/>
          <w:szCs w:val="28"/>
        </w:rPr>
        <w:t xml:space="preserve"> 2025</w:t>
      </w:r>
      <w:r w:rsidR="00755406">
        <w:rPr>
          <w:sz w:val="28"/>
          <w:szCs w:val="28"/>
        </w:rPr>
        <w:t xml:space="preserve"> года</w:t>
      </w:r>
      <w:r w:rsidR="00D03C14" w:rsidRPr="00700821">
        <w:rPr>
          <w:sz w:val="28"/>
          <w:szCs w:val="28"/>
        </w:rPr>
        <w:tab/>
      </w:r>
      <w:r w:rsidR="00D03C14" w:rsidRPr="00700821">
        <w:rPr>
          <w:sz w:val="28"/>
          <w:szCs w:val="28"/>
        </w:rPr>
        <w:tab/>
      </w:r>
      <w:r w:rsidR="003805AA">
        <w:rPr>
          <w:sz w:val="28"/>
          <w:szCs w:val="28"/>
        </w:rPr>
        <w:t xml:space="preserve">        </w:t>
      </w:r>
      <w:r w:rsidR="00890E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</w:t>
      </w:r>
      <w:r w:rsidR="00890E4F">
        <w:rPr>
          <w:sz w:val="28"/>
          <w:szCs w:val="28"/>
        </w:rPr>
        <w:t xml:space="preserve">  </w:t>
      </w:r>
      <w:r w:rsidR="00D03E21">
        <w:rPr>
          <w:sz w:val="28"/>
          <w:szCs w:val="28"/>
        </w:rPr>
        <w:t>№ 246</w:t>
      </w:r>
    </w:p>
    <w:p w:rsidR="00D03E21" w:rsidRPr="00700821" w:rsidRDefault="00D03E21" w:rsidP="00D03C14">
      <w:pPr>
        <w:rPr>
          <w:b/>
          <w:bCs/>
          <w:sz w:val="28"/>
          <w:szCs w:val="28"/>
        </w:rPr>
      </w:pPr>
    </w:p>
    <w:p w:rsidR="001C16C7" w:rsidRPr="0043281B" w:rsidRDefault="00D03C14" w:rsidP="00D03C14">
      <w:pPr>
        <w:jc w:val="center"/>
        <w:rPr>
          <w:bCs/>
          <w:color w:val="000000"/>
          <w:sz w:val="28"/>
          <w:szCs w:val="28"/>
        </w:rPr>
      </w:pPr>
      <w:r w:rsidRPr="0043281B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1C16C7" w:rsidRPr="0043281B">
        <w:rPr>
          <w:bCs/>
          <w:color w:val="000000"/>
          <w:sz w:val="28"/>
          <w:szCs w:val="28"/>
        </w:rPr>
        <w:t xml:space="preserve">Андреевского сельсовета </w:t>
      </w:r>
    </w:p>
    <w:p w:rsidR="002E19F8" w:rsidRDefault="001C16C7" w:rsidP="00DD7F07">
      <w:pPr>
        <w:jc w:val="center"/>
        <w:rPr>
          <w:bCs/>
          <w:color w:val="000000"/>
          <w:sz w:val="28"/>
          <w:szCs w:val="28"/>
        </w:rPr>
      </w:pPr>
      <w:proofErr w:type="spellStart"/>
      <w:r w:rsidRPr="0043281B">
        <w:rPr>
          <w:bCs/>
          <w:color w:val="000000"/>
          <w:sz w:val="28"/>
          <w:szCs w:val="28"/>
        </w:rPr>
        <w:t>Баганского</w:t>
      </w:r>
      <w:proofErr w:type="spellEnd"/>
      <w:r w:rsidRPr="0043281B">
        <w:rPr>
          <w:bCs/>
          <w:color w:val="000000"/>
          <w:sz w:val="28"/>
          <w:szCs w:val="28"/>
        </w:rPr>
        <w:t xml:space="preserve"> района Новосибирской области</w:t>
      </w:r>
      <w:r w:rsidR="002B7305">
        <w:rPr>
          <w:bCs/>
          <w:color w:val="000000"/>
          <w:sz w:val="28"/>
          <w:szCs w:val="28"/>
        </w:rPr>
        <w:t xml:space="preserve"> </w:t>
      </w:r>
    </w:p>
    <w:p w:rsidR="00D03C14" w:rsidRPr="0043281B" w:rsidRDefault="002E19F8" w:rsidP="00DD7F07">
      <w:pPr>
        <w:jc w:val="center"/>
      </w:pPr>
      <w:r>
        <w:rPr>
          <w:bCs/>
          <w:color w:val="000000"/>
          <w:sz w:val="28"/>
          <w:szCs w:val="28"/>
        </w:rPr>
        <w:t>( с изменениями от 25.07.2025 № 254)</w:t>
      </w: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700821" w:rsidRDefault="00DD7F07" w:rsidP="00EF0115">
      <w:pPr>
        <w:pStyle w:val="af1"/>
        <w:jc w:val="both"/>
      </w:pPr>
      <w:r>
        <w:t xml:space="preserve">       </w:t>
      </w:r>
      <w:proofErr w:type="gramStart"/>
      <w:r w:rsidR="00D03C14" w:rsidRPr="00700821">
        <w:t>В соответствии с пунктом 19 части 1 статьи 14</w:t>
      </w:r>
      <w:r w:rsidR="00D03C14" w:rsidRPr="00700821">
        <w:rPr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D03C14" w:rsidRPr="00700821"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>
        <w:t xml:space="preserve"> </w:t>
      </w:r>
      <w:r w:rsidR="001C16C7" w:rsidRPr="001C16C7">
        <w:rPr>
          <w:bCs/>
        </w:rPr>
        <w:t>сельского поселения</w:t>
      </w:r>
      <w:r w:rsidR="001C16C7">
        <w:rPr>
          <w:bCs/>
        </w:rPr>
        <w:t xml:space="preserve"> Андреевского сельсовета </w:t>
      </w:r>
      <w:proofErr w:type="spellStart"/>
      <w:r w:rsidR="001C16C7">
        <w:rPr>
          <w:bCs/>
        </w:rPr>
        <w:t>Баганского</w:t>
      </w:r>
      <w:proofErr w:type="spellEnd"/>
      <w:r w:rsidR="001C16C7">
        <w:rPr>
          <w:bCs/>
        </w:rPr>
        <w:t xml:space="preserve"> муниципального района Новосибирской области</w:t>
      </w:r>
      <w:r w:rsidR="00755406">
        <w:rPr>
          <w:bCs/>
        </w:rPr>
        <w:t xml:space="preserve">, Совет депутатов Андреевского сельсовета </w:t>
      </w:r>
      <w:proofErr w:type="spellStart"/>
      <w:r w:rsidR="00755406">
        <w:rPr>
          <w:bCs/>
        </w:rPr>
        <w:t>Баганского</w:t>
      </w:r>
      <w:proofErr w:type="spellEnd"/>
      <w:r w:rsidR="00755406">
        <w:rPr>
          <w:bCs/>
        </w:rPr>
        <w:t xml:space="preserve"> района Новосибирской области</w:t>
      </w:r>
      <w:proofErr w:type="gramEnd"/>
    </w:p>
    <w:p w:rsidR="00D03C14" w:rsidRPr="00700821" w:rsidRDefault="003805AA" w:rsidP="00EF0115">
      <w:pPr>
        <w:pStyle w:val="af1"/>
        <w:jc w:val="both"/>
      </w:pPr>
      <w:r>
        <w:t xml:space="preserve">               </w:t>
      </w:r>
      <w:r w:rsidR="00D03C14" w:rsidRPr="00700821">
        <w:t>РЕШИЛ:</w:t>
      </w:r>
    </w:p>
    <w:p w:rsidR="00D03C14" w:rsidRPr="00700821" w:rsidRDefault="00732431" w:rsidP="00D03C14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1. Утвердить </w:t>
      </w:r>
      <w:r w:rsidR="00D03C14" w:rsidRPr="00700821">
        <w:rPr>
          <w:color w:val="000000"/>
          <w:sz w:val="28"/>
          <w:szCs w:val="28"/>
        </w:rPr>
        <w:t xml:space="preserve"> Положение о муниципальном контроле в сфере благоустройства на территории </w:t>
      </w:r>
      <w:r w:rsidR="001C16C7">
        <w:rPr>
          <w:color w:val="000000"/>
          <w:sz w:val="28"/>
          <w:szCs w:val="28"/>
        </w:rPr>
        <w:t xml:space="preserve">Андреевского сельсовета </w:t>
      </w:r>
      <w:proofErr w:type="spellStart"/>
      <w:r w:rsidR="001C16C7">
        <w:rPr>
          <w:color w:val="000000"/>
          <w:sz w:val="28"/>
          <w:szCs w:val="28"/>
        </w:rPr>
        <w:t>Баганского</w:t>
      </w:r>
      <w:proofErr w:type="spellEnd"/>
      <w:r w:rsidR="001C16C7">
        <w:rPr>
          <w:color w:val="000000"/>
          <w:sz w:val="28"/>
          <w:szCs w:val="28"/>
        </w:rPr>
        <w:t xml:space="preserve"> района Новосибирской области, приложение №1</w:t>
      </w:r>
      <w:r w:rsidR="00D03C14" w:rsidRPr="00700821">
        <w:rPr>
          <w:color w:val="000000"/>
        </w:rPr>
        <w:t>.</w:t>
      </w:r>
    </w:p>
    <w:p w:rsidR="000049FE" w:rsidRDefault="00732431" w:rsidP="008629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22771">
        <w:rPr>
          <w:color w:val="000000"/>
          <w:sz w:val="28"/>
          <w:szCs w:val="28"/>
        </w:rPr>
        <w:t>. Признать утратившим</w:t>
      </w:r>
      <w:r w:rsidR="00DD7F07">
        <w:rPr>
          <w:color w:val="000000"/>
          <w:sz w:val="28"/>
          <w:szCs w:val="28"/>
        </w:rPr>
        <w:t>и</w:t>
      </w:r>
      <w:r w:rsidR="00F22771">
        <w:rPr>
          <w:color w:val="000000"/>
          <w:sz w:val="28"/>
          <w:szCs w:val="28"/>
        </w:rPr>
        <w:t xml:space="preserve"> силу</w:t>
      </w:r>
      <w:r w:rsidR="00DD7F07">
        <w:rPr>
          <w:color w:val="000000"/>
          <w:sz w:val="28"/>
          <w:szCs w:val="28"/>
        </w:rPr>
        <w:t>:</w:t>
      </w:r>
    </w:p>
    <w:p w:rsidR="00DD7F07" w:rsidRDefault="00DD7F07" w:rsidP="00DD7F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Андреевского сельсовета от 18.10.2021 № 70 «Об утверждении Положения о муниципальном контроле в сфере благоустройства на территории Андреевского сельсовета </w:t>
      </w:r>
      <w:proofErr w:type="spellStart"/>
      <w:r>
        <w:rPr>
          <w:color w:val="000000"/>
          <w:sz w:val="28"/>
          <w:szCs w:val="28"/>
        </w:rPr>
        <w:t>Баганского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области»;</w:t>
      </w:r>
    </w:p>
    <w:p w:rsidR="00DD7F07" w:rsidRDefault="00DD7F07" w:rsidP="00DD7F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решение Совета депутатов Андреевского сельсовета от 23.11.2021 № 81</w:t>
      </w:r>
      <w:r w:rsidR="00D10A20">
        <w:rPr>
          <w:color w:val="000000"/>
          <w:sz w:val="28"/>
          <w:szCs w:val="28"/>
        </w:rPr>
        <w:t xml:space="preserve"> «О внесении изменений в решение Совета депутатов Андреевского сельсовета от 18.10.2021 № 70 «Об утверждении Положения о муниципальном контроле в сфере благоустройства на территории Андреевского сельсовета </w:t>
      </w:r>
      <w:proofErr w:type="spellStart"/>
      <w:r w:rsidR="00D10A20">
        <w:rPr>
          <w:color w:val="000000"/>
          <w:sz w:val="28"/>
          <w:szCs w:val="28"/>
        </w:rPr>
        <w:t>Баганского</w:t>
      </w:r>
      <w:proofErr w:type="spellEnd"/>
      <w:r w:rsidR="00D10A20">
        <w:rPr>
          <w:color w:val="000000"/>
          <w:sz w:val="28"/>
          <w:szCs w:val="28"/>
        </w:rPr>
        <w:t xml:space="preserve"> района Новосибирской области»;</w:t>
      </w:r>
    </w:p>
    <w:p w:rsidR="00D10A20" w:rsidRDefault="00D10A20" w:rsidP="00D10A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0A20">
        <w:rPr>
          <w:sz w:val="28"/>
          <w:szCs w:val="28"/>
        </w:rPr>
        <w:t>решение Совета депутат</w:t>
      </w:r>
      <w:r>
        <w:rPr>
          <w:sz w:val="28"/>
          <w:szCs w:val="28"/>
        </w:rPr>
        <w:t>ов Андреевского сельсовета от 25.02</w:t>
      </w:r>
      <w:r w:rsidRPr="00D10A20">
        <w:rPr>
          <w:sz w:val="28"/>
          <w:szCs w:val="28"/>
        </w:rPr>
        <w:t>.202</w:t>
      </w:r>
      <w:r>
        <w:rPr>
          <w:sz w:val="28"/>
          <w:szCs w:val="28"/>
        </w:rPr>
        <w:t>2 № 98</w:t>
      </w:r>
      <w:r w:rsidRPr="00D10A20">
        <w:rPr>
          <w:sz w:val="28"/>
          <w:szCs w:val="28"/>
        </w:rPr>
        <w:t xml:space="preserve"> «О внесении изменений в решение Совета депутатов Андреевского сельсовета от 18.10.2021 № 70 «Об утверждении Положения о муниципальном контроле в сфере благоустройства на территории Андреевского сельсовета </w:t>
      </w:r>
      <w:proofErr w:type="spellStart"/>
      <w:r w:rsidRPr="00D10A20">
        <w:rPr>
          <w:sz w:val="28"/>
          <w:szCs w:val="28"/>
        </w:rPr>
        <w:t>Баганского</w:t>
      </w:r>
      <w:proofErr w:type="spellEnd"/>
      <w:r w:rsidRPr="00D10A20">
        <w:rPr>
          <w:sz w:val="28"/>
          <w:szCs w:val="28"/>
        </w:rPr>
        <w:t xml:space="preserve"> района Новосибирской области»;</w:t>
      </w:r>
    </w:p>
    <w:p w:rsidR="00D10A20" w:rsidRDefault="00D10A20" w:rsidP="00D10A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0A20">
        <w:rPr>
          <w:sz w:val="28"/>
          <w:szCs w:val="28"/>
        </w:rPr>
        <w:t>решение Совета депутат</w:t>
      </w:r>
      <w:r>
        <w:rPr>
          <w:sz w:val="28"/>
          <w:szCs w:val="28"/>
        </w:rPr>
        <w:t>ов Андреевского сельсовета от 27.07.2022 № 124</w:t>
      </w:r>
      <w:r w:rsidRPr="00D10A20">
        <w:rPr>
          <w:sz w:val="28"/>
          <w:szCs w:val="28"/>
        </w:rPr>
        <w:t xml:space="preserve"> «О внесении изменений в решение Совета депутатов Андреевского сельсовета от 18.10.2021 № 70 «Об утверждении Положения о муниципальном контроле в </w:t>
      </w:r>
      <w:r w:rsidRPr="00D10A20">
        <w:rPr>
          <w:sz w:val="28"/>
          <w:szCs w:val="28"/>
        </w:rPr>
        <w:lastRenderedPageBreak/>
        <w:t xml:space="preserve">сфере благоустройства на территории Андреевского сельсовета </w:t>
      </w:r>
      <w:proofErr w:type="spellStart"/>
      <w:r w:rsidRPr="00D10A20">
        <w:rPr>
          <w:sz w:val="28"/>
          <w:szCs w:val="28"/>
        </w:rPr>
        <w:t>Баганского</w:t>
      </w:r>
      <w:proofErr w:type="spellEnd"/>
      <w:r w:rsidRPr="00D10A20">
        <w:rPr>
          <w:sz w:val="28"/>
          <w:szCs w:val="28"/>
        </w:rPr>
        <w:t xml:space="preserve"> района Новосибирской области»;</w:t>
      </w:r>
    </w:p>
    <w:p w:rsidR="00D10A20" w:rsidRDefault="00D10A20" w:rsidP="00D10A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0A20">
        <w:rPr>
          <w:sz w:val="28"/>
          <w:szCs w:val="28"/>
        </w:rPr>
        <w:t>решение Совета депутат</w:t>
      </w:r>
      <w:r>
        <w:rPr>
          <w:sz w:val="28"/>
          <w:szCs w:val="28"/>
        </w:rPr>
        <w:t>ов Андреевского сельсовета от 16.05.2023 № 156</w:t>
      </w:r>
      <w:r w:rsidRPr="00D10A20">
        <w:rPr>
          <w:sz w:val="28"/>
          <w:szCs w:val="28"/>
        </w:rPr>
        <w:t xml:space="preserve"> «О внесении изменений в решение Совета депутатов Андреевского сельсовета от 18.10.2021 № 70 «Об утверждении Положения о муниципальном контроле в сфере благоустройства на территории Андреевского сельсовета </w:t>
      </w:r>
      <w:proofErr w:type="spellStart"/>
      <w:r w:rsidRPr="00D10A20">
        <w:rPr>
          <w:sz w:val="28"/>
          <w:szCs w:val="28"/>
        </w:rPr>
        <w:t>Баганского</w:t>
      </w:r>
      <w:proofErr w:type="spellEnd"/>
      <w:r w:rsidRPr="00D10A20">
        <w:rPr>
          <w:sz w:val="28"/>
          <w:szCs w:val="28"/>
        </w:rPr>
        <w:t xml:space="preserve"> района Новосибирской области»;</w:t>
      </w:r>
    </w:p>
    <w:p w:rsidR="00D10A20" w:rsidRDefault="00D10A20" w:rsidP="00D10A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0A20">
        <w:rPr>
          <w:sz w:val="28"/>
          <w:szCs w:val="28"/>
        </w:rPr>
        <w:t>решение Совета депутат</w:t>
      </w:r>
      <w:r>
        <w:rPr>
          <w:sz w:val="28"/>
          <w:szCs w:val="28"/>
        </w:rPr>
        <w:t>ов Андреевского сельсовета от 22.09.2023 № 173</w:t>
      </w:r>
      <w:r w:rsidRPr="00D10A20">
        <w:rPr>
          <w:sz w:val="28"/>
          <w:szCs w:val="28"/>
        </w:rPr>
        <w:t xml:space="preserve"> «О внесении изменений в решение Совета депутатов Андреевского сельсовета от 18.10.2021 № 70 «Об утверждении Положения о муниципальном контроле в сфере благоустройства на территории Андреевского сельсовета </w:t>
      </w:r>
      <w:proofErr w:type="spellStart"/>
      <w:r w:rsidRPr="00D10A20">
        <w:rPr>
          <w:sz w:val="28"/>
          <w:szCs w:val="28"/>
        </w:rPr>
        <w:t>Баганского</w:t>
      </w:r>
      <w:proofErr w:type="spellEnd"/>
      <w:r w:rsidRPr="00D10A20">
        <w:rPr>
          <w:sz w:val="28"/>
          <w:szCs w:val="28"/>
        </w:rPr>
        <w:t xml:space="preserve"> района Новосибирской области»;</w:t>
      </w:r>
    </w:p>
    <w:p w:rsidR="00D10A20" w:rsidRPr="00D10A20" w:rsidRDefault="00D10A20" w:rsidP="00D10A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0A20">
        <w:rPr>
          <w:sz w:val="28"/>
          <w:szCs w:val="28"/>
        </w:rPr>
        <w:t>решение Совета депутат</w:t>
      </w:r>
      <w:r>
        <w:rPr>
          <w:sz w:val="28"/>
          <w:szCs w:val="28"/>
        </w:rPr>
        <w:t>ов Андреевского сельсовета от 07.02.2024 № 190</w:t>
      </w:r>
      <w:r w:rsidRPr="00D10A20">
        <w:rPr>
          <w:sz w:val="28"/>
          <w:szCs w:val="28"/>
        </w:rPr>
        <w:t xml:space="preserve"> «О внесении изменений в решение Совета депутатов Андреевского сельсовета от 18.10.2021 № 70 «Об утверждении Положения о муниципальном контроле в сфере благоустройства на территории Андреевского сельсовета </w:t>
      </w:r>
      <w:proofErr w:type="spellStart"/>
      <w:r w:rsidRPr="00D10A20">
        <w:rPr>
          <w:sz w:val="28"/>
          <w:szCs w:val="28"/>
        </w:rPr>
        <w:t>Баганского</w:t>
      </w:r>
      <w:proofErr w:type="spellEnd"/>
      <w:r w:rsidRPr="00D10A20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».</w:t>
      </w:r>
    </w:p>
    <w:p w:rsidR="00732431" w:rsidRPr="00732431" w:rsidRDefault="00732431" w:rsidP="007324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732431">
        <w:rPr>
          <w:sz w:val="28"/>
          <w:szCs w:val="28"/>
        </w:rPr>
        <w:t>. Настоящее решение вступает в силу после его официального опубликования в периодическом печатном издании «Бюллетень органов местного самоуправления муниципального образования Андреевского сельсовета».</w:t>
      </w:r>
    </w:p>
    <w:p w:rsidR="00D10A20" w:rsidRPr="00D10A20" w:rsidRDefault="00D10A20" w:rsidP="00D10A20">
      <w:pPr>
        <w:jc w:val="both"/>
        <w:rPr>
          <w:sz w:val="28"/>
          <w:szCs w:val="28"/>
        </w:rPr>
      </w:pPr>
    </w:p>
    <w:p w:rsidR="00D10A20" w:rsidRPr="00D10A20" w:rsidRDefault="00D10A20" w:rsidP="00D10A20">
      <w:pPr>
        <w:jc w:val="both"/>
        <w:rPr>
          <w:sz w:val="28"/>
          <w:szCs w:val="28"/>
        </w:rPr>
      </w:pPr>
    </w:p>
    <w:p w:rsidR="00D10A20" w:rsidRPr="00D10A20" w:rsidRDefault="00D10A20" w:rsidP="00D10A20">
      <w:pPr>
        <w:jc w:val="both"/>
        <w:rPr>
          <w:sz w:val="28"/>
          <w:szCs w:val="28"/>
        </w:rPr>
      </w:pPr>
    </w:p>
    <w:p w:rsidR="00D03C14" w:rsidRPr="00700821" w:rsidRDefault="00D03C14" w:rsidP="00D03C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 w:rsidRPr="00700821">
        <w:rPr>
          <w:sz w:val="28"/>
          <w:szCs w:val="28"/>
        </w:rPr>
        <w:t>Председатель</w:t>
      </w:r>
      <w:r w:rsidR="00EF0115">
        <w:rPr>
          <w:sz w:val="28"/>
          <w:szCs w:val="28"/>
        </w:rPr>
        <w:t xml:space="preserve"> Совета депутатов                               Глава Андреевского сельсовета</w:t>
      </w:r>
    </w:p>
    <w:p w:rsidR="00D03C14" w:rsidRDefault="00EF0115" w:rsidP="00D03C14">
      <w:pPr>
        <w:rPr>
          <w:sz w:val="28"/>
          <w:szCs w:val="28"/>
        </w:rPr>
      </w:pPr>
      <w:r>
        <w:rPr>
          <w:sz w:val="28"/>
          <w:szCs w:val="28"/>
        </w:rPr>
        <w:t xml:space="preserve">Андреевского сельсовета                                         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</w:t>
      </w:r>
    </w:p>
    <w:p w:rsidR="00EF0115" w:rsidRDefault="00EF0115" w:rsidP="00D03C1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                                                    </w:t>
      </w:r>
      <w:r w:rsidR="00DD7F07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</w:p>
    <w:p w:rsidR="00EF0115" w:rsidRDefault="00EF0115" w:rsidP="00D03C1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F0115" w:rsidRDefault="00EF0115" w:rsidP="00D03C14">
      <w:pPr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spellStart"/>
      <w:r>
        <w:rPr>
          <w:sz w:val="28"/>
          <w:szCs w:val="28"/>
        </w:rPr>
        <w:t>В.С.Черепанов</w:t>
      </w:r>
      <w:proofErr w:type="spellEnd"/>
      <w:r>
        <w:rPr>
          <w:sz w:val="28"/>
          <w:szCs w:val="28"/>
        </w:rPr>
        <w:t xml:space="preserve">                         </w:t>
      </w:r>
      <w:r w:rsidR="00DD7F07">
        <w:rPr>
          <w:sz w:val="28"/>
          <w:szCs w:val="28"/>
        </w:rPr>
        <w:t>______________</w:t>
      </w:r>
      <w:proofErr w:type="spellStart"/>
      <w:r w:rsidR="00DD7F07">
        <w:rPr>
          <w:sz w:val="28"/>
          <w:szCs w:val="28"/>
        </w:rPr>
        <w:t>И.Н.Коршак</w:t>
      </w:r>
      <w:proofErr w:type="spellEnd"/>
    </w:p>
    <w:p w:rsidR="00DD7F07" w:rsidRDefault="00DD7F07" w:rsidP="00D03C14">
      <w:pPr>
        <w:rPr>
          <w:sz w:val="28"/>
          <w:szCs w:val="28"/>
        </w:rPr>
      </w:pPr>
    </w:p>
    <w:p w:rsidR="00D10A20" w:rsidRDefault="00D10A20" w:rsidP="00D03C14">
      <w:pPr>
        <w:rPr>
          <w:sz w:val="28"/>
          <w:szCs w:val="28"/>
        </w:rPr>
      </w:pPr>
    </w:p>
    <w:p w:rsidR="00D10A20" w:rsidRDefault="00D10A20" w:rsidP="00D03C14">
      <w:pPr>
        <w:rPr>
          <w:sz w:val="28"/>
          <w:szCs w:val="28"/>
        </w:rPr>
      </w:pPr>
    </w:p>
    <w:p w:rsidR="00D10A20" w:rsidRDefault="00D10A20" w:rsidP="00D03C14">
      <w:pPr>
        <w:rPr>
          <w:sz w:val="28"/>
          <w:szCs w:val="28"/>
        </w:rPr>
      </w:pPr>
    </w:p>
    <w:p w:rsidR="00D10A20" w:rsidRDefault="00D10A20" w:rsidP="00D03C14">
      <w:pPr>
        <w:rPr>
          <w:sz w:val="28"/>
          <w:szCs w:val="28"/>
        </w:rPr>
      </w:pPr>
    </w:p>
    <w:p w:rsidR="00D10A20" w:rsidRDefault="00D10A20" w:rsidP="00D03C14">
      <w:pPr>
        <w:rPr>
          <w:sz w:val="28"/>
          <w:szCs w:val="28"/>
        </w:rPr>
      </w:pPr>
    </w:p>
    <w:p w:rsidR="00D10A20" w:rsidRDefault="00D10A20" w:rsidP="00D03C14">
      <w:pPr>
        <w:rPr>
          <w:sz w:val="28"/>
          <w:szCs w:val="28"/>
        </w:rPr>
      </w:pPr>
    </w:p>
    <w:p w:rsidR="00D10A20" w:rsidRDefault="00D10A20" w:rsidP="00D03C14">
      <w:pPr>
        <w:rPr>
          <w:sz w:val="28"/>
          <w:szCs w:val="28"/>
        </w:rPr>
      </w:pPr>
    </w:p>
    <w:p w:rsidR="00D10A20" w:rsidRDefault="00D10A20" w:rsidP="00D03C14">
      <w:pPr>
        <w:rPr>
          <w:sz w:val="28"/>
          <w:szCs w:val="28"/>
        </w:rPr>
      </w:pPr>
    </w:p>
    <w:p w:rsidR="00D10A20" w:rsidRPr="00700821" w:rsidRDefault="00D10A20" w:rsidP="00D03C14">
      <w:pPr>
        <w:rPr>
          <w:sz w:val="28"/>
          <w:szCs w:val="28"/>
        </w:rPr>
      </w:pPr>
    </w:p>
    <w:p w:rsidR="00EF0115" w:rsidRDefault="00EF0115" w:rsidP="00EF0115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Новосибирская область</w:t>
      </w:r>
    </w:p>
    <w:p w:rsidR="00EF0115" w:rsidRDefault="00EF0115" w:rsidP="00EF0115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Баганский</w:t>
      </w:r>
      <w:proofErr w:type="spellEnd"/>
      <w:r>
        <w:rPr>
          <w:sz w:val="28"/>
          <w:szCs w:val="28"/>
        </w:rPr>
        <w:t xml:space="preserve"> район</w:t>
      </w:r>
    </w:p>
    <w:p w:rsidR="00EF0115" w:rsidRDefault="00EF0115" w:rsidP="00EF0115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ндреевка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20</w:t>
      </w:r>
    </w:p>
    <w:p w:rsidR="00C84780" w:rsidRDefault="00C84780" w:rsidP="00EF0115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EF0115" w:rsidRDefault="00D03E21" w:rsidP="00EF0115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>«28</w:t>
      </w:r>
      <w:r w:rsidR="00712097">
        <w:rPr>
          <w:sz w:val="28"/>
          <w:szCs w:val="28"/>
        </w:rPr>
        <w:t>» марта</w:t>
      </w:r>
      <w:r>
        <w:rPr>
          <w:sz w:val="28"/>
          <w:szCs w:val="28"/>
        </w:rPr>
        <w:t xml:space="preserve"> 2025 г. № 176</w:t>
      </w:r>
      <w:r w:rsidR="00DD7F07">
        <w:rPr>
          <w:sz w:val="28"/>
          <w:szCs w:val="28"/>
        </w:rPr>
        <w:t xml:space="preserve"> </w:t>
      </w:r>
      <w:proofErr w:type="spellStart"/>
      <w:r w:rsidR="00EF0115">
        <w:rPr>
          <w:sz w:val="28"/>
          <w:szCs w:val="28"/>
        </w:rPr>
        <w:t>нпа</w:t>
      </w:r>
      <w:proofErr w:type="spellEnd"/>
    </w:p>
    <w:p w:rsidR="008017A4" w:rsidRDefault="008017A4" w:rsidP="00EF0115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EF0115" w:rsidRPr="00057CEF" w:rsidRDefault="000049FE" w:rsidP="00EF0115">
      <w:pPr>
        <w:spacing w:line="240" w:lineRule="exact"/>
        <w:jc w:val="right"/>
        <w:rPr>
          <w:color w:val="000000"/>
          <w:sz w:val="28"/>
          <w:szCs w:val="28"/>
        </w:rPr>
      </w:pPr>
      <w:r w:rsidRPr="00057CEF">
        <w:rPr>
          <w:color w:val="000000"/>
          <w:sz w:val="28"/>
          <w:szCs w:val="28"/>
        </w:rPr>
        <w:lastRenderedPageBreak/>
        <w:t xml:space="preserve">ПРИЛОЖЕНИЕ </w:t>
      </w:r>
      <w:r w:rsidR="00755406" w:rsidRPr="00057CEF">
        <w:rPr>
          <w:color w:val="000000"/>
          <w:sz w:val="28"/>
          <w:szCs w:val="28"/>
        </w:rPr>
        <w:t>№ 1</w:t>
      </w:r>
    </w:p>
    <w:p w:rsidR="00D03C14" w:rsidRPr="00057CEF" w:rsidRDefault="00D03C14" w:rsidP="00EF0115">
      <w:pPr>
        <w:tabs>
          <w:tab w:val="num" w:pos="200"/>
        </w:tabs>
        <w:ind w:left="4536"/>
        <w:jc w:val="right"/>
        <w:outlineLvl w:val="0"/>
        <w:rPr>
          <w:sz w:val="28"/>
          <w:szCs w:val="28"/>
        </w:rPr>
      </w:pPr>
      <w:r w:rsidRPr="00057CEF">
        <w:rPr>
          <w:sz w:val="28"/>
          <w:szCs w:val="28"/>
        </w:rPr>
        <w:t>УТВЕРЖДЕНО</w:t>
      </w:r>
    </w:p>
    <w:p w:rsidR="00D03C14" w:rsidRDefault="00D10A20" w:rsidP="00EF0115">
      <w:pPr>
        <w:ind w:left="4536"/>
        <w:jc w:val="right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D03C14" w:rsidRPr="00057CEF">
        <w:rPr>
          <w:color w:val="000000"/>
          <w:sz w:val="28"/>
          <w:szCs w:val="28"/>
        </w:rPr>
        <w:t>ешением</w:t>
      </w:r>
      <w:r w:rsidR="00F2277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49-</w:t>
      </w:r>
      <w:r w:rsidR="0043281B" w:rsidRPr="0043281B">
        <w:rPr>
          <w:bCs/>
          <w:color w:val="000000"/>
          <w:sz w:val="28"/>
          <w:szCs w:val="28"/>
        </w:rPr>
        <w:t>ой</w:t>
      </w:r>
      <w:r w:rsidR="00F22771">
        <w:rPr>
          <w:bCs/>
          <w:color w:val="000000"/>
          <w:sz w:val="28"/>
          <w:szCs w:val="28"/>
        </w:rPr>
        <w:t xml:space="preserve"> </w:t>
      </w:r>
      <w:r w:rsidR="00EF0115" w:rsidRPr="00EF0115">
        <w:rPr>
          <w:bCs/>
          <w:color w:val="000000"/>
          <w:sz w:val="28"/>
          <w:szCs w:val="28"/>
        </w:rPr>
        <w:t>сессии</w:t>
      </w:r>
    </w:p>
    <w:p w:rsidR="00EF0115" w:rsidRDefault="00EF0115" w:rsidP="00EF0115">
      <w:pPr>
        <w:ind w:left="4536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Совета депутатов</w:t>
      </w:r>
    </w:p>
    <w:p w:rsidR="00EF0115" w:rsidRDefault="00EF0115" w:rsidP="00EF0115">
      <w:pPr>
        <w:ind w:left="4536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Андреевского сельсовета</w:t>
      </w:r>
    </w:p>
    <w:p w:rsidR="00EF0115" w:rsidRDefault="00EF0115" w:rsidP="00EF0115">
      <w:pPr>
        <w:ind w:left="4536"/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Баганского</w:t>
      </w:r>
      <w:proofErr w:type="spellEnd"/>
      <w:r>
        <w:rPr>
          <w:bCs/>
          <w:color w:val="000000"/>
          <w:sz w:val="28"/>
          <w:szCs w:val="28"/>
        </w:rPr>
        <w:t xml:space="preserve"> района</w:t>
      </w:r>
    </w:p>
    <w:p w:rsidR="00EF0115" w:rsidRPr="00700821" w:rsidRDefault="00EF0115" w:rsidP="00EF0115">
      <w:pPr>
        <w:ind w:left="4536"/>
        <w:jc w:val="right"/>
        <w:rPr>
          <w:i/>
          <w:iCs/>
          <w:color w:val="000000"/>
        </w:rPr>
      </w:pPr>
      <w:r>
        <w:rPr>
          <w:bCs/>
          <w:color w:val="000000"/>
          <w:sz w:val="28"/>
          <w:szCs w:val="28"/>
        </w:rPr>
        <w:t>Новосибирской области</w:t>
      </w:r>
    </w:p>
    <w:p w:rsidR="00D03C14" w:rsidRPr="00057CEF" w:rsidRDefault="00F22771" w:rsidP="00EF0115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3E21">
        <w:rPr>
          <w:sz w:val="28"/>
          <w:szCs w:val="28"/>
        </w:rPr>
        <w:t>28</w:t>
      </w:r>
      <w:r w:rsidR="00C56102">
        <w:rPr>
          <w:sz w:val="28"/>
          <w:szCs w:val="28"/>
        </w:rPr>
        <w:t>.03</w:t>
      </w:r>
      <w:r w:rsidR="00D10A20">
        <w:rPr>
          <w:sz w:val="28"/>
          <w:szCs w:val="28"/>
        </w:rPr>
        <w:t>.</w:t>
      </w:r>
      <w:r>
        <w:rPr>
          <w:sz w:val="28"/>
          <w:szCs w:val="28"/>
        </w:rPr>
        <w:t xml:space="preserve">2025 № </w:t>
      </w:r>
      <w:r w:rsidR="00D03E21">
        <w:rPr>
          <w:sz w:val="28"/>
          <w:szCs w:val="28"/>
        </w:rPr>
        <w:t>246</w:t>
      </w: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C12904">
      <w:pPr>
        <w:ind w:firstLine="567"/>
        <w:jc w:val="right"/>
        <w:rPr>
          <w:color w:val="000000"/>
          <w:sz w:val="17"/>
          <w:szCs w:val="17"/>
        </w:rPr>
      </w:pPr>
    </w:p>
    <w:p w:rsidR="0024314E" w:rsidRDefault="00D03C14" w:rsidP="00C12904">
      <w:pPr>
        <w:jc w:val="center"/>
        <w:rPr>
          <w:b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="00F22771">
        <w:rPr>
          <w:b/>
          <w:bCs/>
          <w:color w:val="000000"/>
          <w:sz w:val="28"/>
          <w:szCs w:val="28"/>
        </w:rPr>
        <w:t xml:space="preserve"> </w:t>
      </w:r>
      <w:r w:rsidR="0024314E">
        <w:rPr>
          <w:b/>
          <w:color w:val="000000"/>
          <w:sz w:val="28"/>
          <w:szCs w:val="28"/>
        </w:rPr>
        <w:t xml:space="preserve">Андреевского сельсовета </w:t>
      </w:r>
      <w:proofErr w:type="spellStart"/>
      <w:r w:rsidR="0024314E">
        <w:rPr>
          <w:b/>
          <w:color w:val="000000"/>
          <w:sz w:val="28"/>
          <w:szCs w:val="28"/>
        </w:rPr>
        <w:t>Баганского</w:t>
      </w:r>
      <w:proofErr w:type="spellEnd"/>
      <w:r w:rsidR="0024314E">
        <w:rPr>
          <w:b/>
          <w:color w:val="000000"/>
          <w:sz w:val="28"/>
          <w:szCs w:val="28"/>
        </w:rPr>
        <w:t xml:space="preserve"> района </w:t>
      </w:r>
    </w:p>
    <w:p w:rsidR="00D03C14" w:rsidRPr="0024314E" w:rsidRDefault="0024314E" w:rsidP="00C12904">
      <w:pPr>
        <w:jc w:val="center"/>
        <w:rPr>
          <w:b/>
          <w:i/>
          <w:iCs/>
          <w:color w:val="000000"/>
        </w:rPr>
      </w:pPr>
      <w:r>
        <w:rPr>
          <w:b/>
          <w:color w:val="000000"/>
          <w:sz w:val="28"/>
          <w:szCs w:val="28"/>
        </w:rPr>
        <w:t>Новосибирской области</w:t>
      </w:r>
    </w:p>
    <w:p w:rsidR="00D03C14" w:rsidRPr="00700821" w:rsidRDefault="00D03C14" w:rsidP="00C12904">
      <w:pPr>
        <w:jc w:val="center"/>
      </w:pPr>
    </w:p>
    <w:p w:rsidR="00D03C14" w:rsidRPr="00700821" w:rsidRDefault="00D03C14" w:rsidP="00C1290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</w:t>
      </w:r>
      <w:r w:rsidRPr="0024314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="0024314E" w:rsidRPr="0024314E">
        <w:rPr>
          <w:rFonts w:ascii="Times New Roman" w:hAnsi="Times New Roman" w:cs="Times New Roman"/>
          <w:color w:val="000000"/>
          <w:sz w:val="28"/>
          <w:szCs w:val="28"/>
        </w:rPr>
        <w:t>Андреевского сельсовета</w:t>
      </w:r>
      <w:r w:rsidR="00D10A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4314E">
        <w:rPr>
          <w:rFonts w:ascii="Times New Roman" w:hAnsi="Times New Roman" w:cs="Times New Roman"/>
          <w:color w:val="000000"/>
          <w:sz w:val="28"/>
          <w:szCs w:val="28"/>
        </w:rPr>
        <w:t>Баганского</w:t>
      </w:r>
      <w:proofErr w:type="spellEnd"/>
      <w:r w:rsidR="0024314E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24314E" w:rsidRPr="0024314E">
        <w:rPr>
          <w:rFonts w:ascii="Times New Roman" w:hAnsi="Times New Roman" w:cs="Times New Roman"/>
          <w:color w:val="000000"/>
          <w:sz w:val="28"/>
          <w:szCs w:val="28"/>
        </w:rPr>
        <w:t>Андреевско</w:t>
      </w:r>
      <w:r w:rsidR="0024314E">
        <w:rPr>
          <w:rFonts w:ascii="Times New Roman" w:hAnsi="Times New Roman" w:cs="Times New Roman"/>
          <w:color w:val="000000"/>
          <w:sz w:val="28"/>
          <w:szCs w:val="28"/>
        </w:rPr>
        <w:t xml:space="preserve">го сельсовета </w:t>
      </w:r>
      <w:proofErr w:type="spellStart"/>
      <w:r w:rsidR="0024314E">
        <w:rPr>
          <w:rFonts w:ascii="Times New Roman" w:hAnsi="Times New Roman" w:cs="Times New Roman"/>
          <w:color w:val="000000"/>
          <w:sz w:val="28"/>
          <w:szCs w:val="28"/>
        </w:rPr>
        <w:t>Баганского</w:t>
      </w:r>
      <w:proofErr w:type="spellEnd"/>
      <w:r w:rsidR="0024314E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700821" w:rsidRDefault="00D03C14" w:rsidP="00C1290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="00F22771">
        <w:rPr>
          <w:color w:val="000000"/>
          <w:sz w:val="28"/>
          <w:szCs w:val="28"/>
        </w:rPr>
        <w:t xml:space="preserve"> </w:t>
      </w:r>
      <w:r w:rsidR="0024314E" w:rsidRPr="00C12904">
        <w:rPr>
          <w:color w:val="000000"/>
          <w:sz w:val="28"/>
          <w:szCs w:val="28"/>
        </w:rPr>
        <w:t xml:space="preserve">Андреевского сельсовета </w:t>
      </w:r>
      <w:proofErr w:type="spellStart"/>
      <w:r w:rsidR="0024314E" w:rsidRPr="00C12904">
        <w:rPr>
          <w:color w:val="000000"/>
          <w:sz w:val="28"/>
          <w:szCs w:val="28"/>
        </w:rPr>
        <w:t>Баганского</w:t>
      </w:r>
      <w:proofErr w:type="spellEnd"/>
      <w:r w:rsidR="0024314E" w:rsidRPr="00C12904">
        <w:rPr>
          <w:color w:val="000000"/>
          <w:sz w:val="28"/>
          <w:szCs w:val="28"/>
        </w:rPr>
        <w:t xml:space="preserve"> района Новосибирской област</w:t>
      </w:r>
      <w:proofErr w:type="gramStart"/>
      <w:r w:rsidR="0024314E" w:rsidRPr="00C12904">
        <w:rPr>
          <w:color w:val="000000"/>
          <w:sz w:val="28"/>
          <w:szCs w:val="28"/>
        </w:rPr>
        <w:t>и</w:t>
      </w:r>
      <w:r w:rsidRPr="00700821">
        <w:rPr>
          <w:color w:val="000000"/>
          <w:sz w:val="28"/>
          <w:szCs w:val="28"/>
        </w:rPr>
        <w:t>(</w:t>
      </w:r>
      <w:proofErr w:type="gramEnd"/>
      <w:r w:rsidRPr="00700821">
        <w:rPr>
          <w:color w:val="000000"/>
          <w:sz w:val="28"/>
          <w:szCs w:val="28"/>
        </w:rPr>
        <w:t>далее – администрация).</w:t>
      </w:r>
    </w:p>
    <w:p w:rsidR="00D03C14" w:rsidRPr="00700821" w:rsidRDefault="00D03C14" w:rsidP="00C1290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24314E">
        <w:rPr>
          <w:color w:val="000000"/>
          <w:sz w:val="28"/>
          <w:szCs w:val="28"/>
        </w:rPr>
        <w:t xml:space="preserve">специалисты администрации Андреевского сельсовета </w:t>
      </w:r>
      <w:proofErr w:type="spellStart"/>
      <w:r w:rsidR="0024314E">
        <w:rPr>
          <w:color w:val="000000"/>
          <w:sz w:val="28"/>
          <w:szCs w:val="28"/>
        </w:rPr>
        <w:t>Баганского</w:t>
      </w:r>
      <w:proofErr w:type="spellEnd"/>
      <w:r w:rsidR="0024314E">
        <w:rPr>
          <w:color w:val="000000"/>
          <w:sz w:val="28"/>
          <w:szCs w:val="28"/>
        </w:rPr>
        <w:t xml:space="preserve"> района Новосибирской области</w:t>
      </w:r>
      <w:r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700821" w:rsidRDefault="00D03C14" w:rsidP="00C12904">
      <w:pPr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057CEF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ФЗ «Об общих принципах организации местного самоуправления в Российской Федерации».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1.6. Администрация осуществляет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благоустройства, включающих:</w:t>
      </w:r>
    </w:p>
    <w:p w:rsidR="00D03C14" w:rsidRPr="00700821" w:rsidRDefault="00D03C14" w:rsidP="00C12904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700821" w:rsidRDefault="00D03C14" w:rsidP="00C1290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700821" w:rsidRDefault="00D03C14" w:rsidP="00C1290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="00C12904">
        <w:rPr>
          <w:color w:val="000000"/>
          <w:sz w:val="28"/>
          <w:szCs w:val="28"/>
        </w:rPr>
        <w:t>;</w:t>
      </w:r>
    </w:p>
    <w:p w:rsidR="00D03C14" w:rsidRPr="00700821" w:rsidRDefault="00D03C14" w:rsidP="00C1290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700821" w:rsidRDefault="00D03C14" w:rsidP="00C1290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700821" w:rsidRDefault="00D03C14" w:rsidP="00C12904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24314E">
        <w:rPr>
          <w:sz w:val="28"/>
          <w:szCs w:val="28"/>
        </w:rPr>
        <w:t xml:space="preserve">Новосибирской области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:rsidR="00D03C14" w:rsidRPr="00700821" w:rsidRDefault="00D03C14" w:rsidP="00C12904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700821" w:rsidRDefault="00D03C14" w:rsidP="00C1290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700821" w:rsidRDefault="00D03C14" w:rsidP="00C1290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24314E" w:rsidRPr="0024314E">
        <w:rPr>
          <w:color w:val="000000"/>
          <w:sz w:val="28"/>
          <w:szCs w:val="28"/>
        </w:rPr>
        <w:t>Андреевского сельсовета</w:t>
      </w:r>
      <w:r w:rsidR="00D10A20">
        <w:rPr>
          <w:color w:val="000000"/>
          <w:sz w:val="28"/>
          <w:szCs w:val="28"/>
        </w:rPr>
        <w:t xml:space="preserve"> </w:t>
      </w:r>
      <w:proofErr w:type="spellStart"/>
      <w:r w:rsidR="0024314E" w:rsidRPr="0024314E">
        <w:rPr>
          <w:color w:val="000000"/>
          <w:sz w:val="28"/>
          <w:szCs w:val="28"/>
        </w:rPr>
        <w:t>Баганского</w:t>
      </w:r>
      <w:proofErr w:type="spellEnd"/>
      <w:r w:rsidR="0024314E" w:rsidRPr="0024314E">
        <w:rPr>
          <w:color w:val="000000"/>
          <w:sz w:val="28"/>
          <w:szCs w:val="28"/>
        </w:rPr>
        <w:t xml:space="preserve"> района Новосибирской области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700821" w:rsidRDefault="00D03C14" w:rsidP="00C1290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24314E">
        <w:rPr>
          <w:color w:val="000000"/>
          <w:sz w:val="28"/>
          <w:szCs w:val="28"/>
        </w:rPr>
        <w:t xml:space="preserve">Андреевского сельсовета </w:t>
      </w:r>
      <w:proofErr w:type="spellStart"/>
      <w:r w:rsidR="0024314E">
        <w:rPr>
          <w:color w:val="000000"/>
          <w:sz w:val="28"/>
          <w:szCs w:val="28"/>
        </w:rPr>
        <w:t>Баганского</w:t>
      </w:r>
      <w:proofErr w:type="spellEnd"/>
      <w:r w:rsidR="0024314E">
        <w:rPr>
          <w:color w:val="000000"/>
          <w:sz w:val="28"/>
          <w:szCs w:val="28"/>
        </w:rPr>
        <w:t xml:space="preserve"> района Новосибирской области </w:t>
      </w:r>
      <w:r w:rsidRPr="0070082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C1290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700821" w:rsidRDefault="00D03C14" w:rsidP="00C1290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D03C14" w:rsidRPr="00C836D3" w:rsidRDefault="00D03C14" w:rsidP="00C1290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7) обязательные требования по посадке, охране и содержанию зеленых насаждений, </w:t>
      </w:r>
      <w:r w:rsidRPr="00C12904">
        <w:rPr>
          <w:color w:val="000000"/>
          <w:sz w:val="28"/>
          <w:szCs w:val="28"/>
        </w:rPr>
        <w:t xml:space="preserve">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</w:t>
      </w:r>
      <w:r w:rsidRPr="00C12904">
        <w:rPr>
          <w:color w:val="000000"/>
          <w:sz w:val="28"/>
          <w:szCs w:val="28"/>
        </w:rPr>
        <w:lastRenderedPageBreak/>
        <w:t>(порубочный билет, разрешение на пересадку) должны быть выданы в установленных Правилами благоустройства случаях</w:t>
      </w:r>
      <w:r w:rsidR="00C12904">
        <w:rPr>
          <w:color w:val="000000"/>
          <w:sz w:val="28"/>
          <w:szCs w:val="28"/>
        </w:rPr>
        <w:t>;</w:t>
      </w:r>
      <w:proofErr w:type="gramEnd"/>
    </w:p>
    <w:p w:rsidR="00D03C14" w:rsidRPr="00700821" w:rsidRDefault="00D03C14" w:rsidP="00C1290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="00D10A20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D03C14" w:rsidRPr="00700821" w:rsidRDefault="00D03C14" w:rsidP="00C1290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="00D10A20">
        <w:rPr>
          <w:color w:val="000000"/>
          <w:sz w:val="28"/>
          <w:szCs w:val="28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700821" w:rsidRDefault="00D03C14" w:rsidP="00C12904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700821" w:rsidRDefault="00D03C14" w:rsidP="00C12904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700821" w:rsidRDefault="00D03C14" w:rsidP="00C12904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D03C14" w:rsidRPr="00700821" w:rsidRDefault="00D03C14" w:rsidP="00C12904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700821" w:rsidRDefault="00D03C14" w:rsidP="00C12904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D03C14" w:rsidRPr="00700821" w:rsidRDefault="00D03C14" w:rsidP="00C12904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D03C14" w:rsidRPr="00700821" w:rsidRDefault="00D03C14" w:rsidP="00C12904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D03C14" w:rsidRPr="00700821" w:rsidRDefault="00D03C14" w:rsidP="00C12904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D03C14" w:rsidRPr="00700821" w:rsidRDefault="00D03C14" w:rsidP="00C12904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D03C14" w:rsidRPr="00700821" w:rsidRDefault="00D03C14" w:rsidP="00C12904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D03C14" w:rsidRPr="001C09A3" w:rsidRDefault="00D03C14" w:rsidP="00C12904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D03C14" w:rsidRDefault="00D03C14" w:rsidP="00C12904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</w:t>
      </w:r>
      <w:r w:rsidR="00380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оценки и управления рисками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применяется</w:t>
      </w:r>
      <w:r w:rsidR="00C12904">
        <w:rPr>
          <w:color w:val="000000"/>
          <w:sz w:val="28"/>
          <w:szCs w:val="28"/>
        </w:rPr>
        <w:t>.</w:t>
      </w:r>
    </w:p>
    <w:p w:rsidR="003805AA" w:rsidRDefault="003805AA" w:rsidP="003805AA">
      <w:pPr>
        <w:pStyle w:val="af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</w:t>
      </w:r>
      <w:r w:rsidR="002E19F8">
        <w:rPr>
          <w:color w:val="000000"/>
          <w:szCs w:val="28"/>
        </w:rPr>
        <w:t xml:space="preserve">Плановые </w:t>
      </w:r>
      <w:proofErr w:type="spellStart"/>
      <w:r w:rsidR="002E19F8">
        <w:rPr>
          <w:color w:val="000000"/>
          <w:szCs w:val="28"/>
        </w:rPr>
        <w:t>контрольны</w:t>
      </w:r>
      <w:proofErr w:type="spellEnd"/>
      <w:r>
        <w:rPr>
          <w:color w:val="000000"/>
          <w:szCs w:val="28"/>
        </w:rPr>
        <w:t xml:space="preserve">  мероприятия, обязательные профилактические визиты в соответствии с пунктом 1 части 1 статьи 52.1 Федерального закона от 31.07.2020 №248-ФЗ «О государственном контроле (надзоре) и муниципальном контроле в Российской Федерации» в</w:t>
      </w:r>
      <w:r w:rsidR="002E19F8">
        <w:rPr>
          <w:color w:val="000000"/>
          <w:szCs w:val="28"/>
        </w:rPr>
        <w:t xml:space="preserve"> рамках муниципального контроля в сфере благоустройства контроля </w:t>
      </w:r>
      <w:r>
        <w:rPr>
          <w:color w:val="000000"/>
          <w:szCs w:val="28"/>
        </w:rPr>
        <w:t xml:space="preserve"> проводятся.</w:t>
      </w:r>
    </w:p>
    <w:p w:rsidR="00057CEF" w:rsidRPr="001C09A3" w:rsidRDefault="003805AA" w:rsidP="003805AA">
      <w:pPr>
        <w:pStyle w:val="ConsPlusNormal"/>
        <w:tabs>
          <w:tab w:val="left" w:pos="442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</w:p>
    <w:p w:rsidR="00D03C14" w:rsidRDefault="00D03C14" w:rsidP="00C1290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057CEF" w:rsidRPr="00700821" w:rsidRDefault="00057CEF" w:rsidP="00C1290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2.1. Администрация осуществляет контроль в сфере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6D76D7" w:rsidRPr="00463EDF" w:rsidRDefault="00D03C14" w:rsidP="006D76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C836D3"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сельсовета </w:t>
      </w:r>
      <w:proofErr w:type="spellStart"/>
      <w:r w:rsidR="00C836D3">
        <w:rPr>
          <w:rFonts w:ascii="Times New Roman" w:hAnsi="Times New Roman" w:cs="Times New Roman"/>
          <w:color w:val="000000"/>
          <w:sz w:val="28"/>
          <w:szCs w:val="28"/>
        </w:rPr>
        <w:t>Баганского</w:t>
      </w:r>
      <w:proofErr w:type="spellEnd"/>
      <w:r w:rsidR="00C836D3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</w:t>
      </w:r>
      <w:r w:rsidR="006D76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D76D7" w:rsidRPr="006D76D7">
        <w:rPr>
          <w:color w:val="000000"/>
          <w:sz w:val="28"/>
          <w:szCs w:val="28"/>
        </w:rPr>
        <w:t xml:space="preserve"> </w:t>
      </w:r>
      <w:r w:rsidR="006D76D7" w:rsidRPr="009C0671">
        <w:rPr>
          <w:rFonts w:ascii="Times New Roman" w:hAnsi="Times New Roman" w:cs="Times New Roman"/>
          <w:color w:val="000000"/>
          <w:sz w:val="28"/>
          <w:szCs w:val="28"/>
        </w:rPr>
        <w:t>либо принимает меры, предусмотренные Федеральным</w:t>
      </w:r>
      <w:proofErr w:type="gramEnd"/>
      <w:r w:rsidR="006D76D7" w:rsidRPr="009C0671">
        <w:rPr>
          <w:rFonts w:ascii="Times New Roman" w:hAnsi="Times New Roman" w:cs="Times New Roman"/>
          <w:color w:val="000000"/>
          <w:sz w:val="28"/>
          <w:szCs w:val="28"/>
        </w:rPr>
        <w:t xml:space="preserve"> законом от 31.07.2020 №248-ФЗ «О государственном контроле (надзоре) и муниципальном контроле в Российской Федерации</w:t>
      </w:r>
      <w:r w:rsidR="006D76D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D03C14" w:rsidRDefault="00B84FF0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B84FF0" w:rsidRPr="00700821" w:rsidRDefault="00B84FF0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D03C14" w:rsidRPr="00700821" w:rsidRDefault="00D03C14" w:rsidP="00C12904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2.6. </w:t>
      </w:r>
      <w:proofErr w:type="gramStart"/>
      <w:r w:rsidRPr="00700821">
        <w:rPr>
          <w:color w:val="000000"/>
          <w:sz w:val="28"/>
          <w:szCs w:val="28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</w:t>
      </w:r>
      <w:r w:rsidRPr="00700821">
        <w:rPr>
          <w:color w:val="000000"/>
          <w:sz w:val="28"/>
          <w:szCs w:val="28"/>
        </w:rPr>
        <w:lastRenderedPageBreak/>
        <w:t>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</w:t>
      </w:r>
      <w:proofErr w:type="gramEnd"/>
      <w:r w:rsidRPr="00700821">
        <w:rPr>
          <w:color w:val="000000"/>
          <w:sz w:val="28"/>
          <w:szCs w:val="28"/>
          <w:shd w:val="clear" w:color="auto" w:fill="FFFFFF"/>
        </w:rPr>
        <w:t xml:space="preserve"> в иных формах.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057CEF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C836D3"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сельсовета </w:t>
      </w:r>
      <w:proofErr w:type="spellStart"/>
      <w:r w:rsidR="00C836D3">
        <w:rPr>
          <w:rFonts w:ascii="Times New Roman" w:hAnsi="Times New Roman" w:cs="Times New Roman"/>
          <w:color w:val="000000"/>
          <w:sz w:val="28"/>
          <w:szCs w:val="28"/>
        </w:rPr>
        <w:t>Баганского</w:t>
      </w:r>
      <w:proofErr w:type="spellEnd"/>
      <w:r w:rsidR="00C836D3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437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5A36C2" w:rsidRPr="00463EDF" w:rsidRDefault="005A36C2" w:rsidP="005A36C2">
      <w:pPr>
        <w:pStyle w:val="af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</w:t>
      </w:r>
      <w:r w:rsidR="00D03C14" w:rsidRPr="00700821">
        <w:rPr>
          <w:color w:val="000000"/>
          <w:szCs w:val="28"/>
        </w:rPr>
        <w:t xml:space="preserve">2.8. </w:t>
      </w:r>
      <w:proofErr w:type="gramStart"/>
      <w:r w:rsidRPr="00463EDF">
        <w:rPr>
          <w:color w:val="000000"/>
          <w:szCs w:val="28"/>
        </w:rPr>
        <w:t>Предостережение о недопустимости нарушения обязательных требований и предложение</w:t>
      </w:r>
      <w:r w:rsidRPr="00463EDF">
        <w:rPr>
          <w:color w:val="000000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63EDF">
        <w:rPr>
          <w:color w:val="000000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463EDF">
        <w:rPr>
          <w:color w:val="000000"/>
          <w:szCs w:val="28"/>
          <w:shd w:val="clear" w:color="auto" w:fill="FFFFFF"/>
        </w:rPr>
        <w:t>или признаках нарушений обязательных требований </w:t>
      </w:r>
      <w:r w:rsidRPr="00463EDF">
        <w:rPr>
          <w:color w:val="000000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463EDF">
        <w:rPr>
          <w:color w:val="000000"/>
          <w:szCs w:val="28"/>
        </w:rPr>
        <w:t xml:space="preserve"> законом ценностям.</w:t>
      </w:r>
      <w:r>
        <w:rPr>
          <w:color w:val="000000"/>
          <w:szCs w:val="28"/>
        </w:rPr>
        <w:t xml:space="preserve"> Предостережение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 </w:t>
      </w:r>
      <w:r w:rsidRPr="00463EDF">
        <w:rPr>
          <w:color w:val="000000"/>
          <w:szCs w:val="28"/>
        </w:rPr>
        <w:t xml:space="preserve"> Предостережения объявляются (подписываются) главой (заместителем главы) </w:t>
      </w:r>
      <w:r>
        <w:rPr>
          <w:color w:val="000000"/>
          <w:szCs w:val="28"/>
        </w:rPr>
        <w:t xml:space="preserve">Андреевского сельсовета </w:t>
      </w:r>
      <w:proofErr w:type="spellStart"/>
      <w:r>
        <w:rPr>
          <w:color w:val="000000"/>
          <w:szCs w:val="28"/>
        </w:rPr>
        <w:t>Баганского</w:t>
      </w:r>
      <w:proofErr w:type="spellEnd"/>
      <w:r>
        <w:rPr>
          <w:color w:val="000000"/>
          <w:szCs w:val="28"/>
        </w:rPr>
        <w:t xml:space="preserve"> района Новосибирской области </w:t>
      </w:r>
      <w:r w:rsidRPr="00463EDF">
        <w:rPr>
          <w:color w:val="000000"/>
          <w:szCs w:val="28"/>
        </w:rPr>
        <w:t>не позднее 30 дней со дня получени</w:t>
      </w:r>
      <w:r>
        <w:rPr>
          <w:color w:val="000000"/>
          <w:szCs w:val="28"/>
        </w:rPr>
        <w:t xml:space="preserve">я указанных сведений. </w:t>
      </w:r>
    </w:p>
    <w:p w:rsidR="005A36C2" w:rsidRPr="00463EDF" w:rsidRDefault="005A36C2" w:rsidP="005A36C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Личный прием граждан проводится главой </w:t>
      </w:r>
      <w:r w:rsidR="00C836D3"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сельсовета </w:t>
      </w:r>
      <w:proofErr w:type="spellStart"/>
      <w:r w:rsidR="00C836D3">
        <w:rPr>
          <w:rFonts w:ascii="Times New Roman" w:hAnsi="Times New Roman" w:cs="Times New Roman"/>
          <w:color w:val="000000"/>
          <w:sz w:val="28"/>
          <w:szCs w:val="28"/>
        </w:rPr>
        <w:t>Баганского</w:t>
      </w:r>
      <w:proofErr w:type="spellEnd"/>
      <w:r w:rsidR="00C836D3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F227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разъяснения, подписанного главой (заместителем главы) </w:t>
      </w:r>
      <w:r w:rsidR="00A4605E"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сельсовета </w:t>
      </w:r>
      <w:proofErr w:type="spellStart"/>
      <w:r w:rsidR="00A4605E">
        <w:rPr>
          <w:rFonts w:ascii="Times New Roman" w:hAnsi="Times New Roman" w:cs="Times New Roman"/>
          <w:color w:val="000000"/>
          <w:sz w:val="28"/>
          <w:szCs w:val="28"/>
        </w:rPr>
        <w:t>Баганского</w:t>
      </w:r>
      <w:proofErr w:type="spellEnd"/>
      <w:r w:rsidR="00A4605E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F227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A2674E" w:rsidRDefault="00A2674E" w:rsidP="00A2674E">
      <w:pPr>
        <w:pStyle w:val="af1"/>
        <w:jc w:val="both"/>
        <w:rPr>
          <w:szCs w:val="28"/>
        </w:rPr>
      </w:pPr>
      <w:r>
        <w:rPr>
          <w:szCs w:val="28"/>
        </w:rPr>
        <w:t xml:space="preserve">     </w:t>
      </w:r>
      <w:r w:rsidR="0009780F" w:rsidRPr="0009780F">
        <w:rPr>
          <w:szCs w:val="28"/>
        </w:rPr>
        <w:t xml:space="preserve">2.11. </w:t>
      </w:r>
      <w:r>
        <w:rPr>
          <w:szCs w:val="28"/>
        </w:rPr>
        <w:t>Профилактический визит проводится в форме профилактической беседы должностным лицом, уполномоченным осу</w:t>
      </w:r>
      <w:r w:rsidR="002E19F8">
        <w:rPr>
          <w:szCs w:val="28"/>
        </w:rPr>
        <w:t>ществлять муниципальный контроль в сфере благоустройства</w:t>
      </w:r>
      <w:r>
        <w:rPr>
          <w:szCs w:val="28"/>
        </w:rPr>
        <w:t>,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A2674E" w:rsidRPr="00F43280" w:rsidRDefault="00A2674E" w:rsidP="00A2674E">
      <w:pPr>
        <w:pStyle w:val="af1"/>
        <w:jc w:val="both"/>
        <w:rPr>
          <w:szCs w:val="28"/>
        </w:rPr>
      </w:pPr>
      <w:r>
        <w:rPr>
          <w:szCs w:val="28"/>
        </w:rPr>
        <w:t xml:space="preserve">    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а должностное лицо, уполномоченное осуществлять муниципальный жилищный контроль,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:rsidR="00A2674E" w:rsidRDefault="00A2674E" w:rsidP="00A2674E">
      <w:pPr>
        <w:pStyle w:val="af1"/>
        <w:jc w:val="both"/>
        <w:rPr>
          <w:szCs w:val="28"/>
        </w:rPr>
      </w:pPr>
      <w:r>
        <w:rPr>
          <w:color w:val="000000"/>
          <w:szCs w:val="28"/>
        </w:rPr>
        <w:t xml:space="preserve">      </w:t>
      </w:r>
      <w:r>
        <w:rPr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A2674E" w:rsidRDefault="00A2674E" w:rsidP="00A2674E">
      <w:pPr>
        <w:pStyle w:val="af1"/>
        <w:jc w:val="both"/>
        <w:rPr>
          <w:color w:val="000000"/>
          <w:szCs w:val="28"/>
        </w:rPr>
      </w:pPr>
      <w:r>
        <w:rPr>
          <w:szCs w:val="28"/>
        </w:rPr>
        <w:t xml:space="preserve">      Профилактические визиты по инициативе контролируемого лица проводятся в соответствии со статьей 52.2 </w:t>
      </w:r>
      <w:r>
        <w:rPr>
          <w:color w:val="000000"/>
          <w:szCs w:val="28"/>
        </w:rPr>
        <w:t>Федерального закона от 31.07.2020 №248-ФЗ «О государственном контроле (надзоре) и муниципальном контроле в Российской Федерации</w:t>
      </w:r>
      <w:r w:rsidR="00A478E6">
        <w:rPr>
          <w:color w:val="000000"/>
          <w:szCs w:val="28"/>
        </w:rPr>
        <w:t>»</w:t>
      </w:r>
      <w:r>
        <w:rPr>
          <w:color w:val="000000"/>
          <w:szCs w:val="28"/>
        </w:rPr>
        <w:t>.</w:t>
      </w:r>
    </w:p>
    <w:p w:rsidR="00A2674E" w:rsidRDefault="00A2674E" w:rsidP="00A2674E">
      <w:pPr>
        <w:pStyle w:val="af1"/>
        <w:jc w:val="both"/>
        <w:rPr>
          <w:szCs w:val="28"/>
        </w:rPr>
      </w:pPr>
      <w:r>
        <w:rPr>
          <w:color w:val="000000"/>
          <w:szCs w:val="28"/>
        </w:rPr>
        <w:t xml:space="preserve">      Обязательный профилактический визит в рамка</w:t>
      </w:r>
      <w:r w:rsidR="002E19F8">
        <w:rPr>
          <w:color w:val="000000"/>
          <w:szCs w:val="28"/>
        </w:rPr>
        <w:t xml:space="preserve">х муниципального контроля </w:t>
      </w:r>
      <w:r>
        <w:rPr>
          <w:color w:val="000000"/>
          <w:szCs w:val="28"/>
        </w:rPr>
        <w:t xml:space="preserve"> проводится в случаях, предусмотренных частью 1 статьи 52.1 Федерального закона от 31.07.2020 №248-ФЗ «О государственном контроле (надзоре) и муниципальном контроле в Российской Федерации».</w:t>
      </w:r>
    </w:p>
    <w:p w:rsidR="00D668E8" w:rsidRPr="00A864DC" w:rsidRDefault="00D668E8" w:rsidP="00A2674E">
      <w:pPr>
        <w:jc w:val="both"/>
        <w:rPr>
          <w:color w:val="000000"/>
          <w:szCs w:val="28"/>
        </w:rPr>
      </w:pPr>
    </w:p>
    <w:p w:rsidR="00D03C14" w:rsidRDefault="00D03C14" w:rsidP="00C1290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43281B" w:rsidRPr="00700821" w:rsidRDefault="0043281B" w:rsidP="00C1290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700821" w:rsidRDefault="00D03C14" w:rsidP="00C1290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lastRenderedPageBreak/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700821">
        <w:rPr>
          <w:color w:val="000000"/>
          <w:sz w:val="28"/>
          <w:szCs w:val="28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700821" w:rsidRDefault="00D03C14" w:rsidP="00C12904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="00D117DB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D03C14" w:rsidRDefault="00D03C14" w:rsidP="00A26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 w:rsidR="00A2674E" w:rsidRPr="0081382A">
        <w:rPr>
          <w:rFonts w:ascii="Times New Roman" w:hAnsi="Times New Roman" w:cs="Times New Roman"/>
          <w:sz w:val="28"/>
          <w:szCs w:val="28"/>
        </w:rPr>
        <w:t xml:space="preserve">Контрольные мероприятия проводятся в соответствии с основаниями, предусмотренными статьей 57 </w:t>
      </w:r>
      <w:r w:rsidR="00A2674E" w:rsidRPr="0081382A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31.07.2020 №248-ФЗ «О государственном контроле (надзоре) и муниципальном контроле в Российской Федерации.</w:t>
      </w:r>
    </w:p>
    <w:p w:rsidR="004142A7" w:rsidRPr="00463EDF" w:rsidRDefault="004142A7" w:rsidP="004142A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3.5. Индикаторы риска нарушения обязательных требований указаны в приложении № 1 к настоящему Положению.</w:t>
      </w:r>
    </w:p>
    <w:p w:rsidR="004142A7" w:rsidRPr="00463EDF" w:rsidRDefault="004142A7" w:rsidP="004142A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Перечень индикаторов риска нарушения обязательных требований размещается на официальном сайте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разделе, посвященном контрольной деятельности.</w:t>
      </w:r>
    </w:p>
    <w:p w:rsidR="00D03C14" w:rsidRPr="00700821" w:rsidRDefault="00C7191B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</w:t>
      </w:r>
      <w:r w:rsidR="004D60AE">
        <w:rPr>
          <w:rFonts w:ascii="Times New Roman" w:hAnsi="Times New Roman" w:cs="Times New Roman"/>
          <w:color w:val="000000"/>
          <w:sz w:val="28"/>
          <w:szCs w:val="28"/>
        </w:rPr>
        <w:t>одятся на основании ре</w:t>
      </w:r>
      <w:r w:rsidR="004142A7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4D60AE">
        <w:rPr>
          <w:rFonts w:ascii="Times New Roman" w:hAnsi="Times New Roman" w:cs="Times New Roman"/>
          <w:color w:val="000000"/>
          <w:sz w:val="28"/>
          <w:szCs w:val="28"/>
        </w:rPr>
        <w:t>ения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о проведении контрольного мероприятия.</w:t>
      </w:r>
    </w:p>
    <w:p w:rsidR="0022372B" w:rsidRPr="00463EDF" w:rsidRDefault="00C7191B" w:rsidP="0022372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22372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22372B">
        <w:rPr>
          <w:rFonts w:ascii="Times New Roman" w:hAnsi="Times New Roman" w:cs="Times New Roman"/>
          <w:color w:val="000000"/>
          <w:sz w:val="28"/>
          <w:szCs w:val="28"/>
        </w:rPr>
        <w:t>В случае принятия реш</w:t>
      </w:r>
      <w:r w:rsidR="0022372B" w:rsidRPr="00463EDF">
        <w:rPr>
          <w:rFonts w:ascii="Times New Roman" w:hAnsi="Times New Roman" w:cs="Times New Roman"/>
          <w:color w:val="000000"/>
          <w:sz w:val="28"/>
          <w:szCs w:val="28"/>
        </w:rPr>
        <w:t>ения администрации о проведении контрольного мероприятия</w:t>
      </w:r>
      <w:r w:rsidR="0022372B">
        <w:rPr>
          <w:rFonts w:ascii="Times New Roman" w:hAnsi="Times New Roman" w:cs="Times New Roman"/>
          <w:color w:val="000000"/>
          <w:sz w:val="28"/>
          <w:szCs w:val="28"/>
        </w:rPr>
        <w:t xml:space="preserve"> при</w:t>
      </w:r>
      <w:r w:rsidR="0022372B"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установлении параметров деятельности контролируемого лица,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</w:t>
      </w:r>
      <w:r w:rsidR="0022372B">
        <w:rPr>
          <w:rFonts w:ascii="Times New Roman" w:hAnsi="Times New Roman" w:cs="Times New Roman"/>
          <w:color w:val="000000"/>
          <w:sz w:val="28"/>
          <w:szCs w:val="28"/>
        </w:rPr>
        <w:t>ого мероприятия, такое реше</w:t>
      </w:r>
      <w:r w:rsidR="0022372B" w:rsidRPr="00463EDF">
        <w:rPr>
          <w:rFonts w:ascii="Times New Roman" w:hAnsi="Times New Roman" w:cs="Times New Roman"/>
          <w:color w:val="000000"/>
          <w:sz w:val="28"/>
          <w:szCs w:val="28"/>
        </w:rPr>
        <w:t>ние принимается на основании мотивированного представления должностного лица, уполномоченного осу</w:t>
      </w:r>
      <w:r w:rsidR="003F2B5B">
        <w:rPr>
          <w:rFonts w:ascii="Times New Roman" w:hAnsi="Times New Roman" w:cs="Times New Roman"/>
          <w:color w:val="000000"/>
          <w:sz w:val="28"/>
          <w:szCs w:val="28"/>
        </w:rPr>
        <w:t xml:space="preserve">ществлять муниципальный </w:t>
      </w:r>
      <w:r w:rsidR="0022372B"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 w:rsidR="003F2B5B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="0022372B" w:rsidRPr="00463EDF">
        <w:rPr>
          <w:rFonts w:ascii="Times New Roman" w:hAnsi="Times New Roman" w:cs="Times New Roman"/>
          <w:color w:val="000000"/>
          <w:sz w:val="28"/>
          <w:szCs w:val="28"/>
        </w:rPr>
        <w:t>, о проведении контрольного мероприятия.</w:t>
      </w:r>
      <w:proofErr w:type="gramEnd"/>
    </w:p>
    <w:p w:rsidR="00D03C14" w:rsidRPr="00700821" w:rsidRDefault="0022372B" w:rsidP="00C12904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A4605E"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сельсовета </w:t>
      </w:r>
      <w:proofErr w:type="spellStart"/>
      <w:r w:rsidR="00A4605E">
        <w:rPr>
          <w:rFonts w:ascii="Times New Roman" w:hAnsi="Times New Roman" w:cs="Times New Roman"/>
          <w:color w:val="000000"/>
          <w:sz w:val="28"/>
          <w:szCs w:val="28"/>
        </w:rPr>
        <w:t>Баганского</w:t>
      </w:r>
      <w:proofErr w:type="spellEnd"/>
      <w:r w:rsidR="00A4605E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</w:t>
      </w:r>
      <w:r w:rsidR="00A4605E" w:rsidRPr="0043281B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D03C14" w:rsidRPr="004328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432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  <w:proofErr w:type="gramEnd"/>
    </w:p>
    <w:p w:rsidR="00D03C14" w:rsidRPr="00700821" w:rsidRDefault="003F2B5B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3.9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057CEF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3F2B5B" w:rsidP="00C129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700821">
        <w:rPr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03C14" w:rsidRPr="00700821">
        <w:rPr>
          <w:color w:val="000000"/>
          <w:sz w:val="28"/>
          <w:szCs w:val="28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12" w:history="1">
        <w:r w:rsidR="00D03C14" w:rsidRPr="0043281B">
          <w:rPr>
            <w:rStyle w:val="a5"/>
            <w:color w:val="000000"/>
            <w:sz w:val="28"/>
            <w:szCs w:val="28"/>
            <w:u w:val="none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700821">
        <w:rPr>
          <w:color w:val="000000"/>
          <w:sz w:val="28"/>
          <w:szCs w:val="28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700821" w:rsidRDefault="003F2B5B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3.11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proofErr w:type="gramEnd"/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700821" w:rsidRDefault="00D03C14" w:rsidP="00C1290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700821" w:rsidRDefault="00D03C14" w:rsidP="00C12904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700821" w:rsidRDefault="00D03C14" w:rsidP="00C12904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C12904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3F2B5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700821" w:rsidRDefault="00D03C14" w:rsidP="00C12904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03C14" w:rsidRPr="00700821" w:rsidRDefault="00D03C14" w:rsidP="00C12904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3F2B5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3F2B5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Федерации».</w:t>
      </w:r>
    </w:p>
    <w:p w:rsidR="00691888" w:rsidRDefault="00D03C14" w:rsidP="006918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3F2B5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918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1888"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По окончании проведения контрольного меропр</w:t>
      </w:r>
      <w:r w:rsidR="00691888">
        <w:rPr>
          <w:rFonts w:ascii="Times New Roman" w:hAnsi="Times New Roman" w:cs="Times New Roman"/>
          <w:color w:val="000000"/>
          <w:sz w:val="28"/>
          <w:szCs w:val="28"/>
        </w:rPr>
        <w:t>иятия</w:t>
      </w:r>
      <w:r w:rsidR="00691888"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составляется акт контрольного мероприятия.</w:t>
      </w:r>
    </w:p>
    <w:p w:rsidR="00691888" w:rsidRPr="00463EDF" w:rsidRDefault="00691888" w:rsidP="006918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контрольного мероприятия, не предусматривающего взаимодействие с контролируемым лицом, составляется в случае выявления нарушений обязательных требований.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являющиеся доказательствами нарушения обязательных требований, должны быть приобщены к акту. </w:t>
      </w:r>
    </w:p>
    <w:p w:rsidR="00691888" w:rsidRPr="00463EDF" w:rsidRDefault="00691888" w:rsidP="00691888">
      <w:pPr>
        <w:ind w:firstLine="709"/>
        <w:jc w:val="both"/>
        <w:rPr>
          <w:color w:val="000000"/>
          <w:sz w:val="28"/>
          <w:szCs w:val="28"/>
        </w:rPr>
      </w:pPr>
      <w:r w:rsidRPr="00463EDF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463EDF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463EDF">
        <w:rPr>
          <w:color w:val="000000"/>
          <w:sz w:val="28"/>
          <w:szCs w:val="28"/>
        </w:rPr>
        <w:t>.</w:t>
      </w:r>
    </w:p>
    <w:p w:rsidR="00691888" w:rsidRPr="00463EDF" w:rsidRDefault="00691888" w:rsidP="0069188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69188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69188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</w:t>
      </w:r>
      <w:proofErr w:type="gramEnd"/>
      <w:r w:rsidR="00D10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700821" w:rsidRDefault="00691888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31 декабря 2025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осуществляться</w:t>
      </w:r>
      <w:proofErr w:type="gramEnd"/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C96DE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700821" w:rsidRDefault="00C96DEB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700821" w:rsidRDefault="00C96DEB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C96DEB" w:rsidRPr="00463EDF" w:rsidRDefault="00C96DEB" w:rsidP="00C96DEB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Par318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выдать после оформления акта контрольного мероприятия контролируемому лицу предписание об устранении выявленных нарушений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обязательных требований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разумных сроков их у</w:t>
      </w:r>
      <w:r>
        <w:rPr>
          <w:rFonts w:ascii="Times New Roman" w:hAnsi="Times New Roman" w:cs="Times New Roman"/>
          <w:color w:val="000000"/>
          <w:sz w:val="28"/>
          <w:szCs w:val="28"/>
        </w:rPr>
        <w:t>странения, а также других мероприятий, предусмотренных федеральным законом о виде контроля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700821" w:rsidRDefault="00D03C14" w:rsidP="00C1290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  <w:proofErr w:type="gramEnd"/>
    </w:p>
    <w:p w:rsidR="00D03C14" w:rsidRPr="00700821" w:rsidRDefault="00D03C14" w:rsidP="00C129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5) рассмотреть вопрос о выдаче рекомендаций по соблюдению обязательных требований, проведении иных мероприятий, направленных на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профилактику рисков причинения вреда (ущерба) охраняемым законом ценностям.</w:t>
      </w:r>
    </w:p>
    <w:p w:rsidR="00D03C14" w:rsidRPr="00700821" w:rsidRDefault="0008548A" w:rsidP="00C129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3.21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A4605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D03C14" w:rsidRDefault="00D03C14" w:rsidP="00C12904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>3.22.Профилактический визит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 xml:space="preserve">3.22.1.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видео-конференц-связи. 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 xml:space="preserve">3.22.2. </w:t>
      </w:r>
      <w:proofErr w:type="gramStart"/>
      <w:r w:rsidRPr="0008548A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08548A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>3.22.3.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>3.22.4. Обязательный профилактический визит проводится: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</w:t>
      </w:r>
      <w:r w:rsidR="002E19F8">
        <w:rPr>
          <w:sz w:val="28"/>
          <w:szCs w:val="28"/>
        </w:rPr>
        <w:t xml:space="preserve"> 25 настоящего Федерального закона</w:t>
      </w:r>
      <w:r w:rsidRPr="0008548A">
        <w:rPr>
          <w:sz w:val="28"/>
          <w:szCs w:val="28"/>
        </w:rPr>
        <w:t>;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>2) по поручению: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>а) Президента Российской Федерации;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08548A">
        <w:rPr>
          <w:sz w:val="28"/>
          <w:szCs w:val="28"/>
        </w:rPr>
        <w:lastRenderedPageBreak/>
        <w:t>полномочия</w:t>
      </w:r>
      <w:proofErr w:type="gramEnd"/>
      <w:r w:rsidRPr="0008548A">
        <w:rPr>
          <w:sz w:val="28"/>
          <w:szCs w:val="28"/>
        </w:rPr>
        <w:t xml:space="preserve"> по осуществлению которых переданы для осуществления органам государственной власти субъектов Российской Федерации).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>3.22.5. Правительство Российской Федерации вправе установить иные случаи проведения обязательных профилактических визитов в отношении контролируемых лиц.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>3.22.6. Обязательный профилактический визит не предусматривает отказ контролируемого лица от его проведения.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>3.22.7. 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обследование, экспертизу.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>3.22.8.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>3.22.9. 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статьей 90 Федерального закона № 248-ФЗ для контрольных (надзорных) мероприятий.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>3.22.10. Контролируемое лицо или его представитель знакомится с содержанием акта обязательного профилактического визита в порядке, предусмотренном статьей 88 Федерального закона № 248-ФЗ для контрольных (надзорных) мероприятий.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 xml:space="preserve">3.22.11. 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 для контрольных (надзорных) мероприятий. 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 xml:space="preserve">3.22.12. В случае невозможности проведения обязательного профилактического визита уполномоченное должностное лицо контрольного (надзорного) органа вправе </w:t>
      </w:r>
      <w:r w:rsidRPr="0008548A">
        <w:rPr>
          <w:sz w:val="28"/>
          <w:szCs w:val="28"/>
          <w:u w:val="single"/>
        </w:rPr>
        <w:t xml:space="preserve">не позднее трех месяцев </w:t>
      </w:r>
      <w:proofErr w:type="gramStart"/>
      <w:r w:rsidRPr="0008548A">
        <w:rPr>
          <w:sz w:val="28"/>
          <w:szCs w:val="28"/>
          <w:u w:val="single"/>
        </w:rPr>
        <w:t>с даты составления</w:t>
      </w:r>
      <w:proofErr w:type="gramEnd"/>
      <w:r w:rsidRPr="0008548A">
        <w:rPr>
          <w:sz w:val="28"/>
          <w:szCs w:val="28"/>
          <w:u w:val="single"/>
        </w:rPr>
        <w:t xml:space="preserve"> акта</w:t>
      </w:r>
      <w:r w:rsidRPr="0008548A">
        <w:rPr>
          <w:sz w:val="28"/>
          <w:szCs w:val="28"/>
        </w:rPr>
        <w:t xml:space="preserve">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>3.22.13.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>3.22.14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08548A" w:rsidRPr="0008548A" w:rsidRDefault="0008548A" w:rsidP="0008548A">
      <w:pPr>
        <w:ind w:firstLine="709"/>
        <w:jc w:val="both"/>
        <w:rPr>
          <w:sz w:val="28"/>
          <w:szCs w:val="28"/>
        </w:rPr>
      </w:pPr>
      <w:r w:rsidRPr="0008548A">
        <w:rPr>
          <w:sz w:val="28"/>
          <w:szCs w:val="28"/>
        </w:rPr>
        <w:t>3.22.15. Профилактический визит по инициативе контролируемого лица проводится в соответствии со статьей 52.2. Федерального закона № 248-ФЗ.</w:t>
      </w:r>
    </w:p>
    <w:p w:rsidR="0008548A" w:rsidRDefault="0008548A" w:rsidP="00C12904">
      <w:pPr>
        <w:ind w:firstLine="709"/>
        <w:jc w:val="both"/>
        <w:rPr>
          <w:color w:val="000000"/>
          <w:sz w:val="28"/>
          <w:szCs w:val="28"/>
        </w:rPr>
      </w:pPr>
    </w:p>
    <w:p w:rsidR="00D03C14" w:rsidRPr="00700821" w:rsidRDefault="00D03C14" w:rsidP="00C1290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700821" w:rsidRDefault="00D03C14" w:rsidP="00C1290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07B5" w:rsidRPr="00463EDF" w:rsidRDefault="00D03C14" w:rsidP="000307B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</w:t>
      </w:r>
      <w:r w:rsidR="000307B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307B5"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администрации, действия (бездействие) должностных лиц, уполномоченных осу</w:t>
      </w:r>
      <w:r w:rsidR="000307B5">
        <w:rPr>
          <w:rFonts w:ascii="Times New Roman" w:hAnsi="Times New Roman" w:cs="Times New Roman"/>
          <w:color w:val="000000"/>
          <w:sz w:val="28"/>
          <w:szCs w:val="28"/>
        </w:rPr>
        <w:t xml:space="preserve">ществлять муниципальный </w:t>
      </w:r>
      <w:r w:rsidR="000307B5"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 w:rsidR="000307B5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="000307B5" w:rsidRPr="00463EDF">
        <w:rPr>
          <w:rFonts w:ascii="Times New Roman" w:hAnsi="Times New Roman" w:cs="Times New Roman"/>
          <w:color w:val="000000"/>
          <w:sz w:val="28"/>
          <w:szCs w:val="28"/>
        </w:rPr>
        <w:t>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0307B5" w:rsidRDefault="000307B5" w:rsidP="000307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</w:t>
      </w:r>
      <w:r w:rsidR="005912FA">
        <w:rPr>
          <w:rFonts w:ascii="Times New Roman" w:hAnsi="Times New Roman" w:cs="Times New Roman"/>
          <w:color w:val="000000"/>
          <w:sz w:val="28"/>
          <w:szCs w:val="28"/>
        </w:rPr>
        <w:t xml:space="preserve">твления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  <w:r w:rsidR="005912FA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, имеют право на досудебное обжалование</w:t>
      </w:r>
    </w:p>
    <w:p w:rsidR="000307B5" w:rsidRDefault="000307B5" w:rsidP="000307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 обязательных профилактических визитов;</w:t>
      </w:r>
    </w:p>
    <w:p w:rsidR="000307B5" w:rsidRDefault="000307B5" w:rsidP="000307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 обязательных профилактических визитов, предписаний об устранении выявленных нарушений;</w:t>
      </w:r>
    </w:p>
    <w:p w:rsidR="000307B5" w:rsidRDefault="000307B5" w:rsidP="000307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</w:t>
      </w:r>
      <w:r w:rsidR="005C1633">
        <w:rPr>
          <w:rFonts w:ascii="Times New Roman" w:hAnsi="Times New Roman" w:cs="Times New Roman"/>
          <w:color w:val="000000"/>
          <w:sz w:val="28"/>
          <w:szCs w:val="28"/>
        </w:rPr>
        <w:t xml:space="preserve">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 w:rsidR="005C1633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, в рамках контрольных мероприятий и обязательных профилактических визитов;</w:t>
      </w:r>
    </w:p>
    <w:p w:rsidR="000307B5" w:rsidRDefault="000307B5" w:rsidP="000307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решений об отказе в проведении обязательных профилактических визитов по заявлениям контролируемых лиц;</w:t>
      </w:r>
    </w:p>
    <w:p w:rsidR="000307B5" w:rsidRDefault="000307B5" w:rsidP="000307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 иных ре</w:t>
      </w:r>
      <w:r w:rsidR="005C1633">
        <w:rPr>
          <w:rFonts w:ascii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hAnsi="Times New Roman" w:cs="Times New Roman"/>
          <w:color w:val="000000"/>
          <w:sz w:val="28"/>
          <w:szCs w:val="28"/>
        </w:rPr>
        <w:t>ний принимаемых администрацией по итогам профилактических и (или) контрольных мероприятий, предусмотренных Федеральным законом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</w:t>
      </w:r>
      <w:r w:rsidR="002E19F8">
        <w:rPr>
          <w:rFonts w:ascii="Times New Roman" w:hAnsi="Times New Roman" w:cs="Times New Roman"/>
          <w:color w:val="000000"/>
          <w:sz w:val="28"/>
          <w:szCs w:val="28"/>
        </w:rPr>
        <w:t>оссийской Федерации»;</w:t>
      </w:r>
    </w:p>
    <w:p w:rsidR="002E19F8" w:rsidRDefault="002E19F8" w:rsidP="000307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решений об отнесении объектов контроля к соответствующей категории риска.</w:t>
      </w:r>
    </w:p>
    <w:p w:rsidR="000307B5" w:rsidRDefault="000307B5" w:rsidP="000307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администрацию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0307B5" w:rsidRDefault="000307B5" w:rsidP="000307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Андреевского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с предварительным информированием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главы Андреевского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о наличии в жалобе (документах) сведений, составляющих государственную или иную охраняемую законом тайну.</w:t>
      </w:r>
    </w:p>
    <w:p w:rsidR="000307B5" w:rsidRDefault="000307B5" w:rsidP="000307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4.4. Жалоба на решение администрации, действия (бездействие) его должностных лиц рассматривается главой (заместителем главы) Андреевского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области. Жалоба на решение администрации, принятое главой Андреевского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области, действие (бездействие) главы Андреевского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рассматривается главой </w:t>
      </w:r>
      <w:r w:rsidR="002E19F8"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области.</w:t>
      </w:r>
    </w:p>
    <w:p w:rsidR="000307B5" w:rsidRDefault="000307B5" w:rsidP="000307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0307B5" w:rsidRDefault="000307B5" w:rsidP="000307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0307B5" w:rsidRDefault="000307B5" w:rsidP="000307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должностным лицом, уполномоченным на рассмотрение жалобы).</w:t>
      </w:r>
      <w:proofErr w:type="gramEnd"/>
    </w:p>
    <w:p w:rsidR="000307B5" w:rsidRDefault="000307B5" w:rsidP="000307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0307B5" w:rsidRDefault="000307B5" w:rsidP="000307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4.6. Жалоба на решение администрации, действия (бездействие) его должностных лиц подлежит рассмотрению в течение 15 рабочих дней со дня ее регистрации.</w:t>
      </w:r>
    </w:p>
    <w:p w:rsidR="00D03C14" w:rsidRPr="00700821" w:rsidRDefault="00D03C14" w:rsidP="000307B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03C14" w:rsidRPr="00700821" w:rsidRDefault="00D03C14" w:rsidP="00C12904">
      <w:pPr>
        <w:pStyle w:val="1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="000307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D03C14" w:rsidRPr="00700821" w:rsidRDefault="00D03C14" w:rsidP="00C12904">
      <w:pPr>
        <w:pStyle w:val="1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C12904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700821" w:rsidRDefault="00D03C14" w:rsidP="00C12904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1570B4" w:rsidRPr="001570B4">
        <w:rPr>
          <w:rFonts w:ascii="Times New Roman" w:hAnsi="Times New Roman" w:cs="Times New Roman"/>
          <w:bCs/>
          <w:color w:val="000000"/>
          <w:sz w:val="28"/>
          <w:szCs w:val="28"/>
        </w:rPr>
        <w:t>Советом депутатов</w:t>
      </w:r>
      <w:r w:rsidR="00157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Андреевского сельсовета </w:t>
      </w:r>
      <w:proofErr w:type="spellStart"/>
      <w:r w:rsidR="001570B4">
        <w:rPr>
          <w:rFonts w:ascii="Times New Roman" w:hAnsi="Times New Roman" w:cs="Times New Roman"/>
          <w:bCs/>
          <w:color w:val="000000"/>
          <w:sz w:val="28"/>
          <w:szCs w:val="28"/>
        </w:rPr>
        <w:t>Баганского</w:t>
      </w:r>
      <w:proofErr w:type="spellEnd"/>
      <w:r w:rsidR="00157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C12904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03C14" w:rsidRPr="00700821" w:rsidRDefault="00D03C14" w:rsidP="00C1290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</w:p>
    <w:p w:rsidR="0079017E" w:rsidRDefault="0079017E"/>
    <w:p w:rsidR="00B84FF0" w:rsidRDefault="00B84FF0"/>
    <w:p w:rsidR="000E1812" w:rsidRDefault="000E1812" w:rsidP="00647D62">
      <w:pPr>
        <w:suppressAutoHyphens/>
        <w:autoSpaceDE w:val="0"/>
        <w:jc w:val="right"/>
        <w:rPr>
          <w:color w:val="000000"/>
          <w:lang w:eastAsia="zh-CN"/>
        </w:rPr>
      </w:pPr>
    </w:p>
    <w:p w:rsidR="000E1812" w:rsidRDefault="000E1812" w:rsidP="00647D62">
      <w:pPr>
        <w:suppressAutoHyphens/>
        <w:autoSpaceDE w:val="0"/>
        <w:jc w:val="right"/>
        <w:rPr>
          <w:color w:val="000000"/>
          <w:lang w:eastAsia="zh-CN"/>
        </w:rPr>
      </w:pPr>
    </w:p>
    <w:p w:rsidR="000E1812" w:rsidRDefault="000E1812" w:rsidP="00647D62">
      <w:pPr>
        <w:suppressAutoHyphens/>
        <w:autoSpaceDE w:val="0"/>
        <w:jc w:val="right"/>
        <w:rPr>
          <w:color w:val="000000"/>
          <w:lang w:eastAsia="zh-CN"/>
        </w:rPr>
      </w:pPr>
    </w:p>
    <w:p w:rsidR="000E1812" w:rsidRDefault="000E1812" w:rsidP="00647D62">
      <w:pPr>
        <w:suppressAutoHyphens/>
        <w:autoSpaceDE w:val="0"/>
        <w:jc w:val="right"/>
        <w:rPr>
          <w:color w:val="000000"/>
          <w:lang w:eastAsia="zh-CN"/>
        </w:rPr>
      </w:pPr>
    </w:p>
    <w:p w:rsidR="000E1812" w:rsidRDefault="000E1812" w:rsidP="00647D62">
      <w:pPr>
        <w:suppressAutoHyphens/>
        <w:autoSpaceDE w:val="0"/>
        <w:jc w:val="right"/>
        <w:rPr>
          <w:color w:val="000000"/>
          <w:lang w:eastAsia="zh-CN"/>
        </w:rPr>
      </w:pPr>
    </w:p>
    <w:p w:rsidR="002E19F8" w:rsidRDefault="002E19F8" w:rsidP="00647D62">
      <w:pPr>
        <w:suppressAutoHyphens/>
        <w:autoSpaceDE w:val="0"/>
        <w:jc w:val="right"/>
        <w:rPr>
          <w:color w:val="000000"/>
          <w:lang w:eastAsia="zh-CN"/>
        </w:rPr>
      </w:pPr>
    </w:p>
    <w:p w:rsidR="002E19F8" w:rsidRDefault="002E19F8" w:rsidP="00647D62">
      <w:pPr>
        <w:suppressAutoHyphens/>
        <w:autoSpaceDE w:val="0"/>
        <w:jc w:val="right"/>
        <w:rPr>
          <w:color w:val="000000"/>
          <w:lang w:eastAsia="zh-CN"/>
        </w:rPr>
      </w:pPr>
      <w:bookmarkStart w:id="2" w:name="_GoBack"/>
      <w:bookmarkEnd w:id="2"/>
    </w:p>
    <w:p w:rsidR="000E1812" w:rsidRDefault="000E1812" w:rsidP="00647D62">
      <w:pPr>
        <w:suppressAutoHyphens/>
        <w:autoSpaceDE w:val="0"/>
        <w:jc w:val="right"/>
        <w:rPr>
          <w:color w:val="000000"/>
          <w:lang w:eastAsia="zh-CN"/>
        </w:rPr>
      </w:pPr>
    </w:p>
    <w:p w:rsidR="0094642B" w:rsidRPr="0094642B" w:rsidRDefault="0094642B" w:rsidP="0094642B">
      <w:pPr>
        <w:jc w:val="right"/>
      </w:pPr>
      <w:r>
        <w:lastRenderedPageBreak/>
        <w:t>Приложение № 1</w:t>
      </w:r>
    </w:p>
    <w:p w:rsidR="0094642B" w:rsidRPr="0094642B" w:rsidRDefault="0094642B" w:rsidP="0094642B">
      <w:pPr>
        <w:jc w:val="right"/>
      </w:pPr>
      <w:r w:rsidRPr="0094642B">
        <w:t xml:space="preserve">к Положению о муниципальном контроле </w:t>
      </w:r>
    </w:p>
    <w:p w:rsidR="0094642B" w:rsidRPr="0094642B" w:rsidRDefault="0094642B" w:rsidP="0094642B">
      <w:pPr>
        <w:jc w:val="right"/>
      </w:pPr>
      <w:r w:rsidRPr="0094642B">
        <w:t>в сфере благоустройства на территории</w:t>
      </w:r>
    </w:p>
    <w:p w:rsidR="0094642B" w:rsidRDefault="0094642B" w:rsidP="0094642B">
      <w:pPr>
        <w:jc w:val="right"/>
      </w:pPr>
      <w:r w:rsidRPr="0094642B">
        <w:t xml:space="preserve">Андреевского сельсовета </w:t>
      </w:r>
      <w:proofErr w:type="spellStart"/>
      <w:r w:rsidRPr="0094642B">
        <w:t>Баганского</w:t>
      </w:r>
      <w:proofErr w:type="spellEnd"/>
      <w:r w:rsidRPr="0094642B">
        <w:t xml:space="preserve"> района </w:t>
      </w:r>
    </w:p>
    <w:p w:rsidR="00E84516" w:rsidRDefault="00E84516" w:rsidP="0094642B">
      <w:pPr>
        <w:jc w:val="right"/>
      </w:pPr>
      <w:r>
        <w:t>Новосибирской области</w:t>
      </w:r>
    </w:p>
    <w:p w:rsidR="00E84516" w:rsidRPr="0094642B" w:rsidRDefault="00E84516" w:rsidP="0094642B">
      <w:pPr>
        <w:jc w:val="right"/>
      </w:pPr>
    </w:p>
    <w:p w:rsidR="00E84516" w:rsidRPr="00E84516" w:rsidRDefault="00E84516" w:rsidP="00E84516">
      <w:pPr>
        <w:jc w:val="center"/>
        <w:rPr>
          <w:b/>
        </w:rPr>
      </w:pPr>
      <w:r w:rsidRPr="00E84516">
        <w:rPr>
          <w:b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E84516" w:rsidRPr="00E84516" w:rsidRDefault="00E84516" w:rsidP="00E84516">
      <w:pPr>
        <w:jc w:val="center"/>
        <w:rPr>
          <w:b/>
          <w:bCs/>
          <w:sz w:val="28"/>
          <w:szCs w:val="28"/>
        </w:rPr>
      </w:pPr>
      <w:r w:rsidRPr="00E84516">
        <w:rPr>
          <w:b/>
          <w:sz w:val="28"/>
          <w:szCs w:val="28"/>
        </w:rPr>
        <w:t xml:space="preserve">проверок при осуществлении администрацией </w:t>
      </w:r>
      <w:r w:rsidRPr="00E84516">
        <w:rPr>
          <w:b/>
          <w:bCs/>
          <w:sz w:val="28"/>
          <w:szCs w:val="28"/>
        </w:rPr>
        <w:t>Ан</w:t>
      </w:r>
      <w:r w:rsidRPr="00E84516">
        <w:rPr>
          <w:b/>
          <w:bCs/>
          <w:iCs/>
          <w:sz w:val="28"/>
          <w:szCs w:val="28"/>
        </w:rPr>
        <w:t xml:space="preserve">дреевского сельсовета </w:t>
      </w:r>
      <w:proofErr w:type="spellStart"/>
      <w:r w:rsidRPr="00E84516">
        <w:rPr>
          <w:b/>
          <w:bCs/>
          <w:iCs/>
          <w:sz w:val="28"/>
          <w:szCs w:val="28"/>
        </w:rPr>
        <w:t>Баганского</w:t>
      </w:r>
      <w:proofErr w:type="spellEnd"/>
      <w:r w:rsidRPr="00E84516">
        <w:rPr>
          <w:b/>
          <w:bCs/>
          <w:iCs/>
          <w:sz w:val="28"/>
          <w:szCs w:val="28"/>
        </w:rPr>
        <w:t xml:space="preserve"> района Новосибирской области</w:t>
      </w:r>
    </w:p>
    <w:p w:rsidR="00E84516" w:rsidRPr="00E84516" w:rsidRDefault="00E84516" w:rsidP="00E84516">
      <w:pPr>
        <w:jc w:val="center"/>
        <w:rPr>
          <w:b/>
        </w:rPr>
      </w:pPr>
      <w:bookmarkStart w:id="3" w:name="_Hlk77689331"/>
      <w:r>
        <w:rPr>
          <w:b/>
          <w:bCs/>
          <w:sz w:val="28"/>
          <w:szCs w:val="28"/>
        </w:rPr>
        <w:t>муниципального</w:t>
      </w:r>
      <w:r w:rsidRPr="00E84516">
        <w:rPr>
          <w:b/>
          <w:bCs/>
          <w:sz w:val="28"/>
          <w:szCs w:val="28"/>
        </w:rPr>
        <w:t xml:space="preserve"> контроля в </w:t>
      </w:r>
      <w:r>
        <w:rPr>
          <w:b/>
          <w:bCs/>
          <w:sz w:val="28"/>
          <w:szCs w:val="28"/>
        </w:rPr>
        <w:t>сфере благоустройства на территории Андреевского сельсовета</w:t>
      </w:r>
      <w:r w:rsidR="00D10A20">
        <w:rPr>
          <w:b/>
          <w:bCs/>
          <w:sz w:val="28"/>
          <w:szCs w:val="28"/>
        </w:rPr>
        <w:t xml:space="preserve"> </w:t>
      </w:r>
      <w:proofErr w:type="spellStart"/>
      <w:r w:rsidRPr="00E84516">
        <w:rPr>
          <w:b/>
          <w:bCs/>
          <w:sz w:val="28"/>
          <w:szCs w:val="28"/>
        </w:rPr>
        <w:t>Баганского</w:t>
      </w:r>
      <w:proofErr w:type="spellEnd"/>
      <w:r w:rsidRPr="00E84516">
        <w:rPr>
          <w:b/>
          <w:bCs/>
          <w:sz w:val="28"/>
          <w:szCs w:val="28"/>
        </w:rPr>
        <w:t xml:space="preserve"> района Новосибирской области</w:t>
      </w:r>
      <w:bookmarkEnd w:id="3"/>
    </w:p>
    <w:p w:rsidR="0094642B" w:rsidRDefault="0094642B" w:rsidP="0094642B">
      <w:pPr>
        <w:jc w:val="right"/>
      </w:pPr>
    </w:p>
    <w:p w:rsidR="00E84516" w:rsidRPr="003B0E01" w:rsidRDefault="00E84516" w:rsidP="003B0E01">
      <w:pPr>
        <w:jc w:val="right"/>
        <w:rPr>
          <w:sz w:val="28"/>
          <w:szCs w:val="28"/>
        </w:rPr>
      </w:pPr>
    </w:p>
    <w:p w:rsidR="003B0E01" w:rsidRDefault="003B0E01" w:rsidP="003B0E01">
      <w:pPr>
        <w:spacing w:after="200"/>
        <w:ind w:right="1"/>
        <w:contextualSpacing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 xml:space="preserve">      1.</w:t>
      </w:r>
      <w:r w:rsidRPr="003B0E01">
        <w:rPr>
          <w:rFonts w:eastAsia="Arial"/>
          <w:sz w:val="28"/>
          <w:szCs w:val="28"/>
          <w:lang w:eastAsia="en-US"/>
        </w:rPr>
        <w:t>Сокращение на двадцать и более процентов объема зеленых насаждений на территории земельного участка общего пользования, выявляемое по результатам обследования земельного участка, от общего количества зеленых насаждений, включенных в реестр зеленых насаждений, на последнее число года, предшествующего году проведения обследования земельного участка, при отсутствии разрешений на снос соответствующих зеленых насаждений</w:t>
      </w:r>
      <w:r>
        <w:rPr>
          <w:rFonts w:eastAsia="Arial"/>
          <w:sz w:val="28"/>
          <w:szCs w:val="28"/>
          <w:lang w:eastAsia="en-US"/>
        </w:rPr>
        <w:t>.</w:t>
      </w:r>
    </w:p>
    <w:p w:rsidR="003B0E01" w:rsidRPr="003B0E01" w:rsidRDefault="003B0E01" w:rsidP="003B0E01">
      <w:pPr>
        <w:spacing w:after="200"/>
        <w:ind w:right="1"/>
        <w:contextualSpacing/>
        <w:jc w:val="both"/>
        <w:rPr>
          <w:rFonts w:eastAsia="Arial"/>
          <w:sz w:val="28"/>
          <w:szCs w:val="28"/>
          <w:lang w:eastAsia="en-US"/>
        </w:rPr>
      </w:pPr>
    </w:p>
    <w:p w:rsidR="003B0E01" w:rsidRPr="003B0E01" w:rsidRDefault="003B0E01" w:rsidP="003B0E01">
      <w:pPr>
        <w:spacing w:after="200"/>
        <w:ind w:right="1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 xml:space="preserve">    2.</w:t>
      </w:r>
      <w:r w:rsidRPr="003B0E01">
        <w:rPr>
          <w:rFonts w:eastAsia="Arial"/>
          <w:sz w:val="28"/>
          <w:szCs w:val="28"/>
          <w:lang w:eastAsia="en-US"/>
        </w:rPr>
        <w:t>Выявление по результатам выездного обследования наличия самовольно возведенных парковочных ограждений (блокираторы парковочного места, парковочных столбов и иных видов парковочных барьеров), покрышек и (или) иных признаков, свидетельствующих о размещении транспортного средства на детских или спортивных площадках, на газонах или иных территориях, занятых зелеными насаждениями</w:t>
      </w:r>
      <w:r>
        <w:rPr>
          <w:rFonts w:eastAsia="Arial"/>
          <w:sz w:val="28"/>
          <w:szCs w:val="28"/>
          <w:lang w:eastAsia="en-US"/>
        </w:rPr>
        <w:t>.</w:t>
      </w:r>
    </w:p>
    <w:p w:rsidR="00E84516" w:rsidRDefault="00E84516" w:rsidP="0094642B">
      <w:pPr>
        <w:jc w:val="right"/>
      </w:pPr>
    </w:p>
    <w:p w:rsidR="00E84516" w:rsidRDefault="00E84516" w:rsidP="0094642B">
      <w:pPr>
        <w:jc w:val="right"/>
      </w:pPr>
    </w:p>
    <w:p w:rsidR="00E84516" w:rsidRDefault="00E84516" w:rsidP="0094642B">
      <w:pPr>
        <w:jc w:val="right"/>
      </w:pPr>
    </w:p>
    <w:p w:rsidR="00E84516" w:rsidRDefault="00E84516" w:rsidP="0094642B">
      <w:pPr>
        <w:jc w:val="right"/>
        <w:rPr>
          <w:i/>
          <w:iCs/>
        </w:rPr>
      </w:pPr>
    </w:p>
    <w:p w:rsidR="003B0E01" w:rsidRDefault="003B0E01" w:rsidP="0094642B">
      <w:pPr>
        <w:jc w:val="right"/>
        <w:rPr>
          <w:i/>
          <w:iCs/>
        </w:rPr>
      </w:pPr>
    </w:p>
    <w:p w:rsidR="003B0E01" w:rsidRDefault="003B0E01" w:rsidP="0094642B">
      <w:pPr>
        <w:jc w:val="right"/>
        <w:rPr>
          <w:i/>
          <w:iCs/>
        </w:rPr>
      </w:pPr>
    </w:p>
    <w:p w:rsidR="003B0E01" w:rsidRDefault="003B0E01" w:rsidP="0094642B">
      <w:pPr>
        <w:jc w:val="right"/>
        <w:rPr>
          <w:i/>
          <w:iCs/>
        </w:rPr>
      </w:pPr>
    </w:p>
    <w:p w:rsidR="003B0E01" w:rsidRDefault="003B0E01" w:rsidP="0094642B">
      <w:pPr>
        <w:jc w:val="right"/>
        <w:rPr>
          <w:i/>
          <w:iCs/>
        </w:rPr>
      </w:pPr>
    </w:p>
    <w:p w:rsidR="003B0E01" w:rsidRDefault="003B0E01" w:rsidP="0094642B">
      <w:pPr>
        <w:jc w:val="right"/>
        <w:rPr>
          <w:i/>
          <w:iCs/>
        </w:rPr>
      </w:pPr>
    </w:p>
    <w:p w:rsidR="003B0E01" w:rsidRDefault="003B0E01" w:rsidP="0094642B">
      <w:pPr>
        <w:jc w:val="right"/>
        <w:rPr>
          <w:i/>
          <w:iCs/>
        </w:rPr>
      </w:pPr>
    </w:p>
    <w:p w:rsidR="003B0E01" w:rsidRDefault="003B0E01" w:rsidP="0094642B">
      <w:pPr>
        <w:jc w:val="right"/>
        <w:rPr>
          <w:i/>
          <w:iCs/>
        </w:rPr>
      </w:pPr>
    </w:p>
    <w:p w:rsidR="003B0E01" w:rsidRDefault="003B0E01" w:rsidP="0094642B">
      <w:pPr>
        <w:jc w:val="right"/>
        <w:rPr>
          <w:i/>
          <w:iCs/>
        </w:rPr>
      </w:pPr>
    </w:p>
    <w:p w:rsidR="003B0E01" w:rsidRDefault="003B0E01" w:rsidP="0094642B">
      <w:pPr>
        <w:jc w:val="right"/>
        <w:rPr>
          <w:i/>
          <w:iCs/>
        </w:rPr>
      </w:pPr>
    </w:p>
    <w:p w:rsidR="003B0E01" w:rsidRDefault="003B0E01" w:rsidP="0094642B">
      <w:pPr>
        <w:jc w:val="right"/>
        <w:rPr>
          <w:i/>
          <w:iCs/>
        </w:rPr>
      </w:pPr>
    </w:p>
    <w:p w:rsidR="003B0E01" w:rsidRDefault="003B0E01" w:rsidP="0094642B">
      <w:pPr>
        <w:jc w:val="right"/>
        <w:rPr>
          <w:i/>
          <w:iCs/>
        </w:rPr>
      </w:pPr>
    </w:p>
    <w:p w:rsidR="003B0E01" w:rsidRDefault="003B0E01" w:rsidP="0094642B">
      <w:pPr>
        <w:jc w:val="right"/>
        <w:rPr>
          <w:i/>
          <w:iCs/>
        </w:rPr>
      </w:pPr>
    </w:p>
    <w:p w:rsidR="003B0E01" w:rsidRDefault="003B0E01" w:rsidP="0094642B">
      <w:pPr>
        <w:jc w:val="right"/>
        <w:rPr>
          <w:i/>
          <w:iCs/>
        </w:rPr>
      </w:pPr>
    </w:p>
    <w:p w:rsidR="003B0E01" w:rsidRPr="0094642B" w:rsidRDefault="003B0E01" w:rsidP="0094642B">
      <w:pPr>
        <w:jc w:val="right"/>
        <w:rPr>
          <w:i/>
          <w:iCs/>
        </w:rPr>
      </w:pPr>
    </w:p>
    <w:p w:rsidR="000E1812" w:rsidRDefault="000E1812"/>
    <w:p w:rsidR="000E1812" w:rsidRPr="000E1812" w:rsidRDefault="000E1812" w:rsidP="000E1812">
      <w:pPr>
        <w:jc w:val="right"/>
        <w:rPr>
          <w:bCs/>
        </w:rPr>
      </w:pPr>
    </w:p>
    <w:p w:rsidR="00660C1C" w:rsidRDefault="00660C1C" w:rsidP="000E1812">
      <w:pPr>
        <w:jc w:val="right"/>
      </w:pPr>
    </w:p>
    <w:p w:rsidR="000E1812" w:rsidRPr="000E1812" w:rsidRDefault="000E1812" w:rsidP="000E1812">
      <w:pPr>
        <w:jc w:val="right"/>
      </w:pPr>
      <w:r w:rsidRPr="000E1812">
        <w:lastRenderedPageBreak/>
        <w:t>Приложение № 2</w:t>
      </w:r>
    </w:p>
    <w:p w:rsidR="000E1812" w:rsidRPr="000E1812" w:rsidRDefault="000E1812" w:rsidP="000E1812">
      <w:pPr>
        <w:jc w:val="right"/>
      </w:pPr>
      <w:r w:rsidRPr="000E1812">
        <w:t xml:space="preserve">к Положению о муниципальном контроле </w:t>
      </w:r>
    </w:p>
    <w:p w:rsidR="000E1812" w:rsidRPr="000E1812" w:rsidRDefault="000E1812" w:rsidP="000E1812">
      <w:pPr>
        <w:jc w:val="right"/>
      </w:pPr>
      <w:r w:rsidRPr="000E1812">
        <w:t>в сфере благоустройства на территории</w:t>
      </w:r>
    </w:p>
    <w:p w:rsidR="000E1812" w:rsidRPr="000E1812" w:rsidRDefault="000E1812" w:rsidP="000E1812">
      <w:pPr>
        <w:jc w:val="right"/>
      </w:pPr>
      <w:r w:rsidRPr="000E1812">
        <w:t xml:space="preserve">Андреевского сельсовета </w:t>
      </w:r>
      <w:proofErr w:type="spellStart"/>
      <w:r w:rsidRPr="000E1812">
        <w:t>Баганского</w:t>
      </w:r>
      <w:proofErr w:type="spellEnd"/>
      <w:r w:rsidRPr="000E1812">
        <w:t xml:space="preserve"> района </w:t>
      </w:r>
    </w:p>
    <w:p w:rsidR="000E1812" w:rsidRPr="000E1812" w:rsidRDefault="000E1812" w:rsidP="000E1812">
      <w:pPr>
        <w:jc w:val="right"/>
        <w:rPr>
          <w:i/>
          <w:iCs/>
        </w:rPr>
      </w:pPr>
      <w:r w:rsidRPr="000E1812">
        <w:t>Новосибирской области</w:t>
      </w:r>
    </w:p>
    <w:p w:rsidR="000E1812" w:rsidRDefault="000E1812" w:rsidP="000E1812">
      <w:pPr>
        <w:jc w:val="center"/>
        <w:rPr>
          <w:b/>
        </w:rPr>
      </w:pPr>
    </w:p>
    <w:p w:rsidR="0094642B" w:rsidRDefault="0094642B" w:rsidP="000E1812">
      <w:pPr>
        <w:jc w:val="center"/>
        <w:rPr>
          <w:b/>
        </w:rPr>
      </w:pPr>
    </w:p>
    <w:p w:rsidR="0094642B" w:rsidRPr="000E1812" w:rsidRDefault="0094642B" w:rsidP="000E1812">
      <w:pPr>
        <w:jc w:val="center"/>
        <w:rPr>
          <w:b/>
        </w:rPr>
      </w:pPr>
    </w:p>
    <w:p w:rsidR="000E1812" w:rsidRPr="000E1812" w:rsidRDefault="000E1812" w:rsidP="000E1812">
      <w:pPr>
        <w:jc w:val="center"/>
      </w:pPr>
      <w:r w:rsidRPr="000E1812">
        <w:t>Ключевые показатели и их целевые значения,</w:t>
      </w:r>
    </w:p>
    <w:p w:rsidR="000E1812" w:rsidRPr="000E1812" w:rsidRDefault="000E1812" w:rsidP="000E1812">
      <w:pPr>
        <w:jc w:val="center"/>
      </w:pPr>
      <w:r w:rsidRPr="000E1812">
        <w:t>индикативные показатели по муниципальному контролю в сфере благоустройства</w:t>
      </w:r>
      <w:r w:rsidR="00D10A20">
        <w:t xml:space="preserve"> </w:t>
      </w:r>
      <w:r w:rsidRPr="000E1812">
        <w:t xml:space="preserve">на территории Андреевского сельсовета </w:t>
      </w:r>
      <w:proofErr w:type="spellStart"/>
      <w:r w:rsidRPr="000E1812">
        <w:t>Баганского</w:t>
      </w:r>
      <w:proofErr w:type="spellEnd"/>
      <w:r w:rsidRPr="000E1812">
        <w:t xml:space="preserve"> района Новосибирской области</w:t>
      </w:r>
    </w:p>
    <w:p w:rsidR="000E1812" w:rsidRPr="000E1812" w:rsidRDefault="000E1812" w:rsidP="000E1812"/>
    <w:p w:rsidR="000E1812" w:rsidRPr="000E1812" w:rsidRDefault="000E1812" w:rsidP="000E1812">
      <w:r w:rsidRPr="000E1812">
        <w:t xml:space="preserve">          1.Ключевые показатели по муниципальному  контролю в сфере благоустройства</w:t>
      </w:r>
      <w:r w:rsidR="00D10A20">
        <w:t xml:space="preserve"> </w:t>
      </w:r>
      <w:r w:rsidRPr="000E1812">
        <w:t xml:space="preserve">на территории  Андреевского сельсовета и их целевые значения: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5"/>
        <w:gridCol w:w="2277"/>
      </w:tblGrid>
      <w:tr w:rsidR="000E1812" w:rsidRPr="000E1812" w:rsidTr="00680FF5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12" w:rsidRPr="000E1812" w:rsidRDefault="000E1812" w:rsidP="000E1812">
            <w:r w:rsidRPr="000E1812">
              <w:t>Ключевые показатели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12" w:rsidRPr="000E1812" w:rsidRDefault="000E1812" w:rsidP="000E1812">
            <w:r w:rsidRPr="000E1812">
              <w:t>Целевые значения</w:t>
            </w:r>
            <w:proofErr w:type="gramStart"/>
            <w:r w:rsidRPr="000E1812">
              <w:t xml:space="preserve"> (%)</w:t>
            </w:r>
            <w:proofErr w:type="gramEnd"/>
          </w:p>
        </w:tc>
      </w:tr>
      <w:tr w:rsidR="000E1812" w:rsidRPr="000E1812" w:rsidTr="00680FF5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12" w:rsidRPr="000E1812" w:rsidRDefault="000E1812" w:rsidP="000E1812">
            <w:r w:rsidRPr="000E1812"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12" w:rsidRPr="000E1812" w:rsidRDefault="000E1812" w:rsidP="00057CEF">
            <w:pPr>
              <w:jc w:val="center"/>
            </w:pPr>
            <w:r w:rsidRPr="000E1812">
              <w:t>100</w:t>
            </w:r>
          </w:p>
        </w:tc>
      </w:tr>
      <w:tr w:rsidR="000E1812" w:rsidRPr="000E1812" w:rsidTr="00680FF5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12" w:rsidRPr="000E1812" w:rsidRDefault="000E1812" w:rsidP="000E1812">
            <w:r w:rsidRPr="000E1812"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12" w:rsidRPr="000E1812" w:rsidRDefault="000E1812" w:rsidP="00057CEF">
            <w:pPr>
              <w:jc w:val="center"/>
            </w:pPr>
            <w:r w:rsidRPr="000E1812">
              <w:t>100</w:t>
            </w:r>
          </w:p>
        </w:tc>
      </w:tr>
      <w:tr w:rsidR="000E1812" w:rsidRPr="000E1812" w:rsidTr="00680FF5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12" w:rsidRPr="000E1812" w:rsidRDefault="000E1812" w:rsidP="000E1812">
            <w:r w:rsidRPr="000E1812"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12" w:rsidRPr="000E1812" w:rsidRDefault="000E1812" w:rsidP="00057CEF">
            <w:pPr>
              <w:jc w:val="center"/>
            </w:pPr>
            <w:r w:rsidRPr="000E1812">
              <w:t>0</w:t>
            </w:r>
          </w:p>
        </w:tc>
      </w:tr>
      <w:tr w:rsidR="000E1812" w:rsidRPr="000E1812" w:rsidTr="00680FF5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12" w:rsidRPr="000E1812" w:rsidRDefault="000E1812" w:rsidP="000E1812">
            <w:r w:rsidRPr="000E1812">
              <w:t>Доля контрольных мероприятий, по результатам которых были  выявлены нарушения, но не приняты соответствующие меры административного воздействия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12" w:rsidRPr="000E1812" w:rsidRDefault="000E1812" w:rsidP="00057CEF">
            <w:pPr>
              <w:jc w:val="center"/>
            </w:pPr>
            <w:r w:rsidRPr="000E1812">
              <w:t>0</w:t>
            </w:r>
          </w:p>
        </w:tc>
      </w:tr>
      <w:tr w:rsidR="000E1812" w:rsidRPr="000E1812" w:rsidTr="00680FF5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12" w:rsidRPr="000E1812" w:rsidRDefault="000E1812" w:rsidP="000E1812">
            <w:r w:rsidRPr="000E1812">
              <w:t>Доля отмененных результатов контрольных мероприятий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12" w:rsidRPr="000E1812" w:rsidRDefault="000E1812" w:rsidP="00057CEF">
            <w:pPr>
              <w:jc w:val="center"/>
            </w:pPr>
            <w:r w:rsidRPr="000E1812">
              <w:t>0</w:t>
            </w:r>
          </w:p>
        </w:tc>
      </w:tr>
      <w:tr w:rsidR="000E1812" w:rsidRPr="000E1812" w:rsidTr="00680FF5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12" w:rsidRPr="000E1812" w:rsidRDefault="000E1812" w:rsidP="000E1812">
            <w:r w:rsidRPr="000E1812"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12" w:rsidRPr="000E1812" w:rsidRDefault="000E1812" w:rsidP="00057CEF">
            <w:pPr>
              <w:jc w:val="center"/>
            </w:pPr>
            <w:r w:rsidRPr="000E1812">
              <w:t>0</w:t>
            </w:r>
          </w:p>
        </w:tc>
      </w:tr>
    </w:tbl>
    <w:p w:rsidR="000E1812" w:rsidRPr="000E1812" w:rsidRDefault="000E1812" w:rsidP="000E1812"/>
    <w:p w:rsidR="000E1812" w:rsidRPr="000E1812" w:rsidRDefault="000E1812" w:rsidP="000E1812">
      <w:r w:rsidRPr="000E1812">
        <w:t>2. Индикативные показатели по муниципальному контролю в сфере благоустройства на территории  Андреевского сельсовета:</w:t>
      </w:r>
    </w:p>
    <w:p w:rsidR="000E1812" w:rsidRPr="000E1812" w:rsidRDefault="000E1812" w:rsidP="000E1812"/>
    <w:p w:rsidR="000E1812" w:rsidRPr="000E1812" w:rsidRDefault="000E1812" w:rsidP="000E1812">
      <w:r>
        <w:t>1)</w:t>
      </w:r>
      <w:r w:rsidRPr="000E1812">
        <w:t>количество проведенных плановых контрольных мероприятий;</w:t>
      </w:r>
    </w:p>
    <w:p w:rsidR="000E1812" w:rsidRPr="000E1812" w:rsidRDefault="000E1812" w:rsidP="000E1812">
      <w:pPr>
        <w:rPr>
          <w:lang w:bidi="ru-RU"/>
        </w:rPr>
      </w:pPr>
      <w:r>
        <w:t>2)</w:t>
      </w:r>
      <w:r w:rsidRPr="000E1812">
        <w:t>количество проведенных внеплановых контрольных мероприятий;</w:t>
      </w:r>
    </w:p>
    <w:p w:rsidR="000E1812" w:rsidRPr="000E1812" w:rsidRDefault="000E1812" w:rsidP="000E1812">
      <w:pPr>
        <w:rPr>
          <w:lang w:bidi="ru-RU"/>
        </w:rPr>
      </w:pPr>
      <w:r>
        <w:t>3)</w:t>
      </w:r>
      <w:r w:rsidRPr="000E1812">
        <w:t>количество поступивших возражений в отношении акта контрольного мероприятия;</w:t>
      </w:r>
    </w:p>
    <w:p w:rsidR="000E1812" w:rsidRPr="000E1812" w:rsidRDefault="000E1812" w:rsidP="000E1812">
      <w:pPr>
        <w:rPr>
          <w:lang w:bidi="ru-RU"/>
        </w:rPr>
      </w:pPr>
      <w:r>
        <w:t>4)</w:t>
      </w:r>
      <w:r w:rsidRPr="000E1812">
        <w:t xml:space="preserve">количество выданных предписаний об устранении нарушений обязательных требований; </w:t>
      </w:r>
    </w:p>
    <w:p w:rsidR="000E1812" w:rsidRPr="000E1812" w:rsidRDefault="000E1812" w:rsidP="000E1812">
      <w:pPr>
        <w:rPr>
          <w:lang w:bidi="ru-RU"/>
        </w:rPr>
      </w:pPr>
      <w:r>
        <w:t>5)</w:t>
      </w:r>
      <w:r w:rsidRPr="000E1812">
        <w:t>количество устраненных нарушений обязательных требований.</w:t>
      </w:r>
    </w:p>
    <w:p w:rsidR="000E1812" w:rsidRDefault="000E1812"/>
    <w:p w:rsidR="000E1812" w:rsidRDefault="000E1812"/>
    <w:p w:rsidR="000E1812" w:rsidRDefault="000E1812"/>
    <w:p w:rsidR="000E1812" w:rsidRDefault="000E1812"/>
    <w:p w:rsidR="000E1812" w:rsidRDefault="000E1812"/>
    <w:p w:rsidR="000E1812" w:rsidRDefault="000E1812"/>
    <w:p w:rsidR="000E1812" w:rsidRDefault="000E1812"/>
    <w:p w:rsidR="000E1812" w:rsidRDefault="000E1812"/>
    <w:p w:rsidR="000E1812" w:rsidRDefault="000E1812"/>
    <w:p w:rsidR="000E1812" w:rsidRDefault="000E1812"/>
    <w:p w:rsidR="000E1812" w:rsidRDefault="000E1812"/>
    <w:p w:rsidR="000E1812" w:rsidRDefault="000E1812"/>
    <w:p w:rsidR="000E1812" w:rsidRDefault="000E1812"/>
    <w:p w:rsidR="000E1812" w:rsidRDefault="000E1812"/>
    <w:p w:rsidR="00B84FF0" w:rsidRPr="00B84FF0" w:rsidRDefault="00B84FF0" w:rsidP="00B84FF0">
      <w:pPr>
        <w:suppressAutoHyphens/>
        <w:jc w:val="center"/>
        <w:rPr>
          <w:rFonts w:eastAsia="Calibri"/>
          <w:b/>
          <w:sz w:val="28"/>
          <w:szCs w:val="28"/>
          <w:lang w:eastAsia="zh-CN"/>
        </w:rPr>
      </w:pPr>
      <w:r w:rsidRPr="00B84FF0">
        <w:rPr>
          <w:rFonts w:eastAsia="Calibri"/>
          <w:b/>
          <w:sz w:val="28"/>
          <w:szCs w:val="28"/>
          <w:lang w:eastAsia="zh-CN"/>
        </w:rPr>
        <w:t>Пояснительная записка</w:t>
      </w:r>
    </w:p>
    <w:p w:rsidR="00B84FF0" w:rsidRPr="00B84FF0" w:rsidRDefault="00B84FF0" w:rsidP="00B84FF0">
      <w:pPr>
        <w:suppressAutoHyphens/>
        <w:jc w:val="center"/>
        <w:rPr>
          <w:rFonts w:eastAsia="Calibri"/>
          <w:b/>
          <w:sz w:val="28"/>
          <w:szCs w:val="28"/>
          <w:lang w:eastAsia="zh-CN"/>
        </w:rPr>
      </w:pPr>
      <w:r w:rsidRPr="00B84FF0">
        <w:rPr>
          <w:rFonts w:eastAsia="Calibri"/>
          <w:b/>
          <w:sz w:val="28"/>
          <w:szCs w:val="28"/>
          <w:lang w:eastAsia="zh-CN"/>
        </w:rPr>
        <w:t>к положению о муниципальном контроле в сфере благоустройства</w:t>
      </w:r>
    </w:p>
    <w:p w:rsidR="00B84FF0" w:rsidRPr="00B84FF0" w:rsidRDefault="00B84FF0" w:rsidP="00B84FF0">
      <w:pPr>
        <w:suppressAutoHyphens/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B84FF0" w:rsidRPr="00B84FF0" w:rsidRDefault="00B84FF0" w:rsidP="00B84FF0">
      <w:pPr>
        <w:suppressAutoHyphens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proofErr w:type="gramStart"/>
      <w:r w:rsidRPr="00B84FF0">
        <w:rPr>
          <w:rFonts w:eastAsia="Calibri"/>
          <w:sz w:val="28"/>
          <w:szCs w:val="28"/>
        </w:rPr>
        <w:t xml:space="preserve">Положение о муниципальном </w:t>
      </w:r>
      <w:r w:rsidRPr="00B84FF0">
        <w:rPr>
          <w:rFonts w:eastAsia="Calibri"/>
          <w:sz w:val="28"/>
          <w:szCs w:val="28"/>
          <w:lang w:eastAsia="zh-CN"/>
        </w:rPr>
        <w:t>контроле в сфере благоустройства</w:t>
      </w:r>
      <w:r w:rsidR="00D03E21">
        <w:rPr>
          <w:rFonts w:eastAsia="Calibri"/>
          <w:sz w:val="28"/>
          <w:szCs w:val="28"/>
          <w:lang w:eastAsia="zh-CN"/>
        </w:rPr>
        <w:t xml:space="preserve"> </w:t>
      </w:r>
      <w:r w:rsidRPr="00B84FF0">
        <w:rPr>
          <w:rFonts w:eastAsia="Calibri"/>
          <w:sz w:val="28"/>
          <w:szCs w:val="28"/>
        </w:rPr>
        <w:t xml:space="preserve">(далее – Положение) подготовлено в соответствии с </w:t>
      </w:r>
      <w:r w:rsidRPr="00B84FF0">
        <w:rPr>
          <w:rFonts w:eastAsia="Calibri"/>
          <w:sz w:val="28"/>
          <w:szCs w:val="28"/>
          <w:lang w:eastAsia="zh-CN"/>
        </w:rPr>
        <w:t>пунктом 19 части 1 статьи 14</w:t>
      </w:r>
      <w:r w:rsidRPr="00B84FF0">
        <w:rPr>
          <w:rFonts w:eastAsia="Calibri"/>
          <w:sz w:val="28"/>
          <w:szCs w:val="28"/>
          <w:shd w:val="clear" w:color="auto" w:fill="FFFFFF"/>
          <w:lang w:eastAsia="zh-CN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D10A20">
        <w:rPr>
          <w:rFonts w:eastAsia="Calibri"/>
          <w:sz w:val="28"/>
          <w:szCs w:val="28"/>
          <w:shd w:val="clear" w:color="auto" w:fill="FFFFFF"/>
          <w:lang w:eastAsia="zh-CN"/>
        </w:rPr>
        <w:t xml:space="preserve"> </w:t>
      </w:r>
      <w:r w:rsidRPr="00B84FF0">
        <w:rPr>
          <w:rFonts w:eastAsia="Calibri"/>
          <w:sz w:val="28"/>
          <w:szCs w:val="28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B84FF0">
        <w:rPr>
          <w:rFonts w:eastAsia="Calibri"/>
          <w:sz w:val="28"/>
          <w:szCs w:val="28"/>
          <w:shd w:val="clear" w:color="auto" w:fill="FFFFFF"/>
        </w:rPr>
        <w:t>и подлежит утверждению решением представительного органа муниципального</w:t>
      </w:r>
      <w:proofErr w:type="gramEnd"/>
      <w:r w:rsidRPr="00B84FF0">
        <w:rPr>
          <w:rFonts w:eastAsia="Calibri"/>
          <w:sz w:val="28"/>
          <w:szCs w:val="28"/>
          <w:shd w:val="clear" w:color="auto" w:fill="FFFFFF"/>
        </w:rPr>
        <w:t xml:space="preserve"> образования и введению в действие не ранее 1 января 2022 года.</w:t>
      </w:r>
    </w:p>
    <w:p w:rsidR="00B84FF0" w:rsidRPr="00B84FF0" w:rsidRDefault="00B84FF0" w:rsidP="00B84FF0">
      <w:pPr>
        <w:suppressAutoHyphens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B84FF0">
        <w:rPr>
          <w:rFonts w:eastAsia="Calibri"/>
          <w:sz w:val="28"/>
          <w:szCs w:val="28"/>
          <w:shd w:val="clear" w:color="auto" w:fill="FFFFFF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B84FF0">
        <w:rPr>
          <w:rFonts w:eastAsia="Calibri"/>
          <w:sz w:val="28"/>
          <w:szCs w:val="28"/>
        </w:rPr>
        <w:t xml:space="preserve">муниципального </w:t>
      </w:r>
      <w:r w:rsidRPr="00B84FF0">
        <w:rPr>
          <w:rFonts w:eastAsia="Calibri"/>
          <w:sz w:val="28"/>
          <w:szCs w:val="28"/>
          <w:lang w:eastAsia="zh-CN"/>
        </w:rPr>
        <w:t>контроля в сфере благоустройства</w:t>
      </w:r>
      <w:r w:rsidRPr="00B84FF0">
        <w:rPr>
          <w:rFonts w:eastAsia="Calibri"/>
          <w:sz w:val="28"/>
          <w:szCs w:val="28"/>
          <w:shd w:val="clear" w:color="auto" w:fill="FFFFFF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B84FF0" w:rsidRPr="00B84FF0" w:rsidRDefault="00B84FF0" w:rsidP="00B84FF0">
      <w:pPr>
        <w:suppressAutoHyphens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B84FF0">
        <w:rPr>
          <w:rFonts w:eastAsia="Calibri"/>
          <w:sz w:val="28"/>
          <w:szCs w:val="28"/>
          <w:shd w:val="clear" w:color="auto" w:fill="FFFFFF"/>
        </w:rPr>
        <w:t xml:space="preserve">2. </w:t>
      </w:r>
      <w:proofErr w:type="gramStart"/>
      <w:r w:rsidRPr="00B84FF0">
        <w:rPr>
          <w:rFonts w:eastAsia="Calibri"/>
          <w:sz w:val="28"/>
          <w:szCs w:val="28"/>
          <w:shd w:val="clear" w:color="auto" w:fill="FFFFFF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B84FF0" w:rsidRPr="00B84FF0" w:rsidRDefault="00B84FF0" w:rsidP="00B84FF0">
      <w:pPr>
        <w:suppressAutoHyphens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B84FF0">
        <w:rPr>
          <w:rFonts w:eastAsia="Calibri"/>
          <w:sz w:val="28"/>
          <w:szCs w:val="28"/>
          <w:shd w:val="clear" w:color="auto" w:fill="FFFFFF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B84FF0">
        <w:rPr>
          <w:rFonts w:eastAsia="Calibri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B84FF0">
        <w:rPr>
          <w:rFonts w:eastAsia="Calibri"/>
          <w:sz w:val="28"/>
          <w:szCs w:val="28"/>
          <w:shd w:val="clear" w:color="auto" w:fill="FFFFFF"/>
        </w:rPr>
        <w:t xml:space="preserve">, принятие правового акта, утверждающего </w:t>
      </w:r>
      <w:r w:rsidRPr="00B84FF0">
        <w:rPr>
          <w:rFonts w:eastAsia="Calibri"/>
          <w:sz w:val="28"/>
          <w:szCs w:val="28"/>
        </w:rPr>
        <w:t xml:space="preserve">положение о </w:t>
      </w:r>
      <w:r w:rsidRPr="00B84FF0">
        <w:rPr>
          <w:rFonts w:eastAsia="Calibri"/>
          <w:sz w:val="28"/>
          <w:szCs w:val="28"/>
        </w:rPr>
        <w:lastRenderedPageBreak/>
        <w:t>виде муниципального контроля</w:t>
      </w:r>
      <w:r w:rsidRPr="00B84FF0">
        <w:rPr>
          <w:rFonts w:eastAsia="Calibri"/>
          <w:sz w:val="28"/>
          <w:szCs w:val="28"/>
          <w:shd w:val="clear" w:color="auto" w:fill="FFFFFF"/>
        </w:rPr>
        <w:t xml:space="preserve">, остается в компетенции представительного органа поселения. </w:t>
      </w:r>
    </w:p>
    <w:p w:rsidR="00B84FF0" w:rsidRPr="00B84FF0" w:rsidRDefault="0008548A" w:rsidP="00B84FF0">
      <w:pPr>
        <w:suppressAutoHyphens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3. </w:t>
      </w:r>
      <w:r w:rsidR="00B84FF0" w:rsidRPr="00B84FF0">
        <w:rPr>
          <w:rFonts w:eastAsia="Calibri"/>
          <w:sz w:val="28"/>
          <w:szCs w:val="28"/>
          <w:shd w:val="clear" w:color="auto" w:fill="FFFFFF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="00B84FF0" w:rsidRPr="00B84FF0">
        <w:rPr>
          <w:rFonts w:eastAsia="Calibri"/>
          <w:sz w:val="28"/>
          <w:szCs w:val="28"/>
          <w:shd w:val="clear" w:color="auto" w:fill="FFFFFF"/>
        </w:rPr>
        <w:t>риск-ориентированного</w:t>
      </w:r>
      <w:proofErr w:type="gramEnd"/>
      <w:r w:rsidR="00B84FF0" w:rsidRPr="00B84FF0">
        <w:rPr>
          <w:rFonts w:eastAsia="Calibri"/>
          <w:sz w:val="28"/>
          <w:szCs w:val="28"/>
          <w:shd w:val="clear" w:color="auto" w:fill="FFFFFF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B84FF0" w:rsidRPr="00B84FF0" w:rsidRDefault="00B84FF0" w:rsidP="00B84FF0">
      <w:pPr>
        <w:suppressAutoHyphens/>
        <w:ind w:firstLine="709"/>
        <w:jc w:val="both"/>
        <w:rPr>
          <w:rFonts w:eastAsia="Calibri"/>
          <w:sz w:val="28"/>
          <w:szCs w:val="28"/>
          <w:shd w:val="clear" w:color="auto" w:fill="FFFFFF"/>
          <w:lang w:eastAsia="zh-CN"/>
        </w:rPr>
      </w:pPr>
      <w:r w:rsidRPr="00B84FF0">
        <w:rPr>
          <w:rFonts w:eastAsia="Calibri"/>
          <w:sz w:val="28"/>
          <w:szCs w:val="28"/>
          <w:shd w:val="clear" w:color="auto" w:fill="FFFFFF"/>
        </w:rPr>
        <w:t xml:space="preserve">4. Перечень обязательных требований в пункте 1.6 Положения сформулирован </w:t>
      </w:r>
      <w:proofErr w:type="gramStart"/>
      <w:r w:rsidRPr="00B84FF0">
        <w:rPr>
          <w:rFonts w:eastAsia="Calibri"/>
          <w:sz w:val="28"/>
          <w:szCs w:val="28"/>
          <w:shd w:val="clear" w:color="auto" w:fill="FFFFFF"/>
        </w:rPr>
        <w:t>исходя из предмет</w:t>
      </w:r>
      <w:r w:rsidRPr="00B84FF0">
        <w:rPr>
          <w:rFonts w:eastAsia="Calibri"/>
          <w:sz w:val="28"/>
          <w:szCs w:val="28"/>
          <w:shd w:val="clear" w:color="auto" w:fill="FFFFFF"/>
          <w:lang w:eastAsia="zh-CN"/>
        </w:rPr>
        <w:t>а</w:t>
      </w:r>
      <w:r w:rsidRPr="00B84FF0">
        <w:rPr>
          <w:rFonts w:eastAsia="Calibri"/>
          <w:sz w:val="28"/>
          <w:szCs w:val="28"/>
          <w:lang w:eastAsia="zh-CN"/>
        </w:rPr>
        <w:t xml:space="preserve"> регулирования правил</w:t>
      </w:r>
      <w:proofErr w:type="gramEnd"/>
      <w:r w:rsidRPr="00B84FF0">
        <w:rPr>
          <w:rFonts w:eastAsia="Calibri"/>
          <w:sz w:val="28"/>
          <w:szCs w:val="28"/>
          <w:lang w:eastAsia="zh-CN"/>
        </w:rPr>
        <w:t xml:space="preserve"> благоустройства территории, в том числе с учетом требований статьи 45.1</w:t>
      </w:r>
      <w:r w:rsidRPr="00B84FF0">
        <w:rPr>
          <w:rFonts w:eastAsia="Calibri"/>
          <w:sz w:val="28"/>
          <w:szCs w:val="28"/>
          <w:shd w:val="clear" w:color="auto" w:fill="FFFFFF"/>
          <w:lang w:eastAsia="zh-CN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B84FF0" w:rsidRPr="00B84FF0" w:rsidRDefault="00B84FF0" w:rsidP="00B84FF0">
      <w:pPr>
        <w:suppressAutoHyphens/>
        <w:ind w:firstLine="709"/>
        <w:jc w:val="both"/>
        <w:rPr>
          <w:rFonts w:eastAsia="Calibri"/>
          <w:sz w:val="28"/>
          <w:szCs w:val="28"/>
          <w:shd w:val="clear" w:color="auto" w:fill="FFFFFF"/>
          <w:lang w:eastAsia="zh-CN"/>
        </w:rPr>
      </w:pPr>
      <w:r w:rsidRPr="00B84FF0">
        <w:rPr>
          <w:rFonts w:eastAsia="Calibri"/>
          <w:sz w:val="28"/>
          <w:szCs w:val="28"/>
          <w:shd w:val="clear" w:color="auto" w:fill="FFFFFF"/>
          <w:lang w:eastAsia="zh-CN"/>
        </w:rPr>
        <w:t>Конкретизация положений в подпунктах пункта 1.6 Положения осуществлена на примере составов административных правонарушений в сфере благоустройства, п</w:t>
      </w:r>
      <w:r w:rsidR="00FB5396">
        <w:rPr>
          <w:rFonts w:eastAsia="Calibri"/>
          <w:sz w:val="28"/>
          <w:szCs w:val="28"/>
          <w:shd w:val="clear" w:color="auto" w:fill="FFFFFF"/>
          <w:lang w:eastAsia="zh-CN"/>
        </w:rPr>
        <w:t>редусмотренных Законом Новосибирской области от 14.02.2003 № 99-ОЗ</w:t>
      </w:r>
      <w:r w:rsidR="00D117DB">
        <w:rPr>
          <w:rFonts w:eastAsia="Calibri"/>
          <w:sz w:val="28"/>
          <w:szCs w:val="28"/>
          <w:shd w:val="clear" w:color="auto" w:fill="FFFFFF"/>
          <w:lang w:eastAsia="zh-CN"/>
        </w:rPr>
        <w:t xml:space="preserve"> </w:t>
      </w:r>
      <w:r w:rsidRPr="00B84FF0">
        <w:rPr>
          <w:rFonts w:eastAsia="Calibri"/>
          <w:sz w:val="28"/>
          <w:szCs w:val="28"/>
          <w:shd w:val="clear" w:color="auto" w:fill="FFFFFF"/>
          <w:lang w:eastAsia="zh-CN"/>
        </w:rPr>
        <w:t>«Об административных правона</w:t>
      </w:r>
      <w:r w:rsidR="00FB5396">
        <w:rPr>
          <w:rFonts w:eastAsia="Calibri"/>
          <w:sz w:val="28"/>
          <w:szCs w:val="28"/>
          <w:shd w:val="clear" w:color="auto" w:fill="FFFFFF"/>
          <w:lang w:eastAsia="zh-CN"/>
        </w:rPr>
        <w:t>рушениях в Новосибирской</w:t>
      </w:r>
      <w:r w:rsidRPr="00B84FF0">
        <w:rPr>
          <w:rFonts w:eastAsia="Calibri"/>
          <w:sz w:val="28"/>
          <w:szCs w:val="28"/>
          <w:shd w:val="clear" w:color="auto" w:fill="FFFFFF"/>
          <w:lang w:eastAsia="zh-CN"/>
        </w:rPr>
        <w:t xml:space="preserve"> области». При адаптации положений пункта 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B84FF0" w:rsidRPr="00B84FF0" w:rsidRDefault="00B84FF0" w:rsidP="00B84FF0">
      <w:pPr>
        <w:suppressAutoHyphens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B84FF0">
        <w:rPr>
          <w:rFonts w:eastAsia="Calibri"/>
          <w:sz w:val="28"/>
          <w:szCs w:val="28"/>
          <w:shd w:val="clear" w:color="auto" w:fill="FFFFFF"/>
        </w:rPr>
        <w:t>5. Положением предусмотрено проведение следующих видов профилактических мероприятий:</w:t>
      </w:r>
    </w:p>
    <w:p w:rsidR="00B84FF0" w:rsidRPr="00B84FF0" w:rsidRDefault="00B84FF0" w:rsidP="00B84FF0">
      <w:pPr>
        <w:suppressAutoHyphens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B84FF0">
        <w:rPr>
          <w:rFonts w:eastAsia="Calibri"/>
          <w:sz w:val="28"/>
          <w:szCs w:val="28"/>
          <w:shd w:val="clear" w:color="auto" w:fill="FFFFFF"/>
        </w:rPr>
        <w:t>1) информирование;</w:t>
      </w:r>
    </w:p>
    <w:p w:rsidR="00B84FF0" w:rsidRPr="00B84FF0" w:rsidRDefault="00B84FF0" w:rsidP="00B84FF0">
      <w:pPr>
        <w:suppressAutoHyphens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B84FF0">
        <w:rPr>
          <w:rFonts w:eastAsia="Calibri"/>
          <w:sz w:val="28"/>
          <w:szCs w:val="28"/>
          <w:shd w:val="clear" w:color="auto" w:fill="FFFFFF"/>
        </w:rPr>
        <w:t>2) обобщение правоприменительной практики;</w:t>
      </w:r>
    </w:p>
    <w:p w:rsidR="00B84FF0" w:rsidRPr="00B84FF0" w:rsidRDefault="00B84FF0" w:rsidP="00B84FF0">
      <w:pPr>
        <w:suppressAutoHyphens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B84FF0">
        <w:rPr>
          <w:rFonts w:eastAsia="Calibri"/>
          <w:sz w:val="28"/>
          <w:szCs w:val="28"/>
          <w:shd w:val="clear" w:color="auto" w:fill="FFFFFF"/>
        </w:rPr>
        <w:t>3) объявление предостережений;</w:t>
      </w:r>
    </w:p>
    <w:p w:rsidR="00B84FF0" w:rsidRPr="00B84FF0" w:rsidRDefault="00B84FF0" w:rsidP="00B84FF0">
      <w:pPr>
        <w:suppressAutoHyphens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B84FF0">
        <w:rPr>
          <w:rFonts w:eastAsia="Calibri"/>
          <w:sz w:val="28"/>
          <w:szCs w:val="28"/>
          <w:shd w:val="clear" w:color="auto" w:fill="FFFFFF"/>
        </w:rPr>
        <w:t>4) консультирование;</w:t>
      </w:r>
    </w:p>
    <w:p w:rsidR="00B84FF0" w:rsidRPr="00B84FF0" w:rsidRDefault="00B84FF0" w:rsidP="00B84FF0">
      <w:pPr>
        <w:suppressAutoHyphens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B84FF0">
        <w:rPr>
          <w:rFonts w:eastAsia="Calibri"/>
          <w:sz w:val="28"/>
          <w:szCs w:val="28"/>
          <w:shd w:val="clear" w:color="auto" w:fill="FFFFFF"/>
        </w:rPr>
        <w:t>5) профилактический визит.</w:t>
      </w:r>
    </w:p>
    <w:p w:rsidR="00B84FF0" w:rsidRPr="00B84FF0" w:rsidRDefault="00B84FF0" w:rsidP="00B84FF0">
      <w:pPr>
        <w:suppressAutoHyphens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B84FF0">
        <w:rPr>
          <w:rFonts w:eastAsia="Calibri"/>
          <w:sz w:val="28"/>
          <w:szCs w:val="28"/>
          <w:shd w:val="clear" w:color="auto" w:fill="FFFFFF"/>
        </w:rPr>
        <w:t xml:space="preserve">Меры стимулирования добросовестности и </w:t>
      </w:r>
      <w:proofErr w:type="spellStart"/>
      <w:r w:rsidRPr="00B84FF0">
        <w:rPr>
          <w:rFonts w:eastAsia="Calibri"/>
          <w:sz w:val="28"/>
          <w:szCs w:val="28"/>
          <w:shd w:val="clear" w:color="auto" w:fill="FFFFFF"/>
        </w:rPr>
        <w:t>самообследование</w:t>
      </w:r>
      <w:proofErr w:type="spellEnd"/>
      <w:r w:rsidRPr="00B84FF0">
        <w:rPr>
          <w:rFonts w:eastAsia="Calibri"/>
          <w:sz w:val="28"/>
          <w:szCs w:val="28"/>
          <w:shd w:val="clear" w:color="auto" w:fill="FFFFFF"/>
        </w:rPr>
        <w:t xml:space="preserve"> в качестве профилактических мероприятий Положением не установлены.</w:t>
      </w:r>
    </w:p>
    <w:p w:rsidR="000E1812" w:rsidRPr="000E1812" w:rsidRDefault="00B84FF0" w:rsidP="00C56102">
      <w:pPr>
        <w:suppressAutoHyphens/>
        <w:ind w:firstLine="709"/>
        <w:jc w:val="both"/>
        <w:rPr>
          <w:iCs/>
        </w:rPr>
      </w:pPr>
      <w:proofErr w:type="gramStart"/>
      <w:r w:rsidRPr="00B84FF0">
        <w:rPr>
          <w:rFonts w:eastAsia="Calibri"/>
          <w:sz w:val="28"/>
          <w:szCs w:val="28"/>
          <w:shd w:val="clear" w:color="auto" w:fill="FFFFFF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B84FF0">
        <w:rPr>
          <w:rFonts w:eastAsia="Calibri"/>
          <w:sz w:val="28"/>
          <w:szCs w:val="28"/>
          <w:lang w:eastAsia="zh-CN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B84FF0">
        <w:rPr>
          <w:rFonts w:eastAsia="Calibri"/>
          <w:sz w:val="28"/>
          <w:szCs w:val="28"/>
          <w:shd w:val="clear" w:color="auto" w:fill="FFFFFF"/>
        </w:rPr>
        <w:t xml:space="preserve">орган муниципального контроля может осуществлять </w:t>
      </w:r>
      <w:r w:rsidRPr="00B84FF0">
        <w:rPr>
          <w:rFonts w:eastAsia="Calibri"/>
          <w:sz w:val="28"/>
          <w:szCs w:val="28"/>
          <w:lang w:eastAsia="zh-CN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0E1812" w:rsidRPr="000E1812" w:rsidRDefault="000E1812" w:rsidP="000E1812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lang w:eastAsia="en-US"/>
        </w:rPr>
      </w:pPr>
    </w:p>
    <w:sectPr w:rsidR="000E1812" w:rsidRPr="000E1812" w:rsidSect="0079017E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33C" w:rsidRDefault="00D3433C" w:rsidP="00D03C14">
      <w:r>
        <w:separator/>
      </w:r>
    </w:p>
  </w:endnote>
  <w:endnote w:type="continuationSeparator" w:id="0">
    <w:p w:rsidR="00D3433C" w:rsidRDefault="00D3433C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33C" w:rsidRDefault="00D3433C" w:rsidP="00D03C14">
      <w:r>
        <w:separator/>
      </w:r>
    </w:p>
  </w:footnote>
  <w:footnote w:type="continuationSeparator" w:id="0">
    <w:p w:rsidR="00D3433C" w:rsidRDefault="00D3433C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17E" w:rsidRDefault="00F053C1" w:rsidP="0079017E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7100F8">
      <w:rPr>
        <w:rStyle w:val="afa"/>
      </w:rPr>
      <w:instrText xml:space="preserve"> PAGE </w:instrText>
    </w:r>
    <w:r>
      <w:rPr>
        <w:rStyle w:val="afa"/>
      </w:rPr>
      <w:fldChar w:fldCharType="end"/>
    </w:r>
  </w:p>
  <w:p w:rsidR="0079017E" w:rsidRDefault="0079017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17E" w:rsidRDefault="00F053C1" w:rsidP="0079017E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7100F8"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2E19F8">
      <w:rPr>
        <w:rStyle w:val="afa"/>
        <w:noProof/>
      </w:rPr>
      <w:t>22</w:t>
    </w:r>
    <w:r>
      <w:rPr>
        <w:rStyle w:val="afa"/>
      </w:rPr>
      <w:fldChar w:fldCharType="end"/>
    </w:r>
  </w:p>
  <w:p w:rsidR="0079017E" w:rsidRDefault="0079017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541B0D"/>
    <w:multiLevelType w:val="hybridMultilevel"/>
    <w:tmpl w:val="0FD0071C"/>
    <w:lvl w:ilvl="0" w:tplc="62B2D95A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12FA9"/>
    <w:multiLevelType w:val="hybridMultilevel"/>
    <w:tmpl w:val="294E071E"/>
    <w:lvl w:ilvl="0" w:tplc="73E219EA">
      <w:start w:val="1"/>
      <w:numFmt w:val="decimal"/>
      <w:lvlText w:val="%1."/>
      <w:lvlJc w:val="left"/>
      <w:pPr>
        <w:ind w:left="0" w:firstLine="0"/>
      </w:pPr>
    </w:lvl>
    <w:lvl w:ilvl="1" w:tplc="950C5E58">
      <w:start w:val="1"/>
      <w:numFmt w:val="lowerLetter"/>
      <w:lvlText w:val="%2."/>
      <w:lvlJc w:val="left"/>
      <w:pPr>
        <w:ind w:left="1440" w:hanging="360"/>
      </w:pPr>
    </w:lvl>
    <w:lvl w:ilvl="2" w:tplc="CDFE102C">
      <w:start w:val="1"/>
      <w:numFmt w:val="lowerRoman"/>
      <w:lvlText w:val="%3."/>
      <w:lvlJc w:val="right"/>
      <w:pPr>
        <w:ind w:left="2160" w:hanging="180"/>
      </w:pPr>
    </w:lvl>
    <w:lvl w:ilvl="3" w:tplc="AF18D3DC">
      <w:start w:val="1"/>
      <w:numFmt w:val="decimal"/>
      <w:lvlText w:val="%4."/>
      <w:lvlJc w:val="left"/>
      <w:pPr>
        <w:ind w:left="2880" w:hanging="360"/>
      </w:pPr>
    </w:lvl>
    <w:lvl w:ilvl="4" w:tplc="55F4D672">
      <w:start w:val="1"/>
      <w:numFmt w:val="lowerLetter"/>
      <w:lvlText w:val="%5."/>
      <w:lvlJc w:val="left"/>
      <w:pPr>
        <w:ind w:left="3600" w:hanging="360"/>
      </w:pPr>
    </w:lvl>
    <w:lvl w:ilvl="5" w:tplc="700AC9F4">
      <w:start w:val="1"/>
      <w:numFmt w:val="lowerRoman"/>
      <w:lvlText w:val="%6."/>
      <w:lvlJc w:val="right"/>
      <w:pPr>
        <w:ind w:left="4320" w:hanging="180"/>
      </w:pPr>
    </w:lvl>
    <w:lvl w:ilvl="6" w:tplc="51CA3776">
      <w:start w:val="1"/>
      <w:numFmt w:val="decimal"/>
      <w:lvlText w:val="%7."/>
      <w:lvlJc w:val="left"/>
      <w:pPr>
        <w:ind w:left="5040" w:hanging="360"/>
      </w:pPr>
    </w:lvl>
    <w:lvl w:ilvl="7" w:tplc="F98E4ECA">
      <w:start w:val="1"/>
      <w:numFmt w:val="lowerLetter"/>
      <w:lvlText w:val="%8."/>
      <w:lvlJc w:val="left"/>
      <w:pPr>
        <w:ind w:left="5760" w:hanging="360"/>
      </w:pPr>
    </w:lvl>
    <w:lvl w:ilvl="8" w:tplc="0D6C45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C14"/>
    <w:rsid w:val="000049FE"/>
    <w:rsid w:val="000307B5"/>
    <w:rsid w:val="00057CEF"/>
    <w:rsid w:val="00084A18"/>
    <w:rsid w:val="0008548A"/>
    <w:rsid w:val="0009780F"/>
    <w:rsid w:val="000B56E8"/>
    <w:rsid w:val="000E1812"/>
    <w:rsid w:val="000F2DF8"/>
    <w:rsid w:val="001570B4"/>
    <w:rsid w:val="00173C46"/>
    <w:rsid w:val="0018469A"/>
    <w:rsid w:val="001C16C7"/>
    <w:rsid w:val="001C2E52"/>
    <w:rsid w:val="001F6C72"/>
    <w:rsid w:val="0022372B"/>
    <w:rsid w:val="0024314E"/>
    <w:rsid w:val="00292D87"/>
    <w:rsid w:val="002B7305"/>
    <w:rsid w:val="002E19F8"/>
    <w:rsid w:val="00361965"/>
    <w:rsid w:val="003805AA"/>
    <w:rsid w:val="003B0E01"/>
    <w:rsid w:val="003F2B5B"/>
    <w:rsid w:val="003F2E1A"/>
    <w:rsid w:val="004142A7"/>
    <w:rsid w:val="0043281B"/>
    <w:rsid w:val="004370A1"/>
    <w:rsid w:val="004673AE"/>
    <w:rsid w:val="004A363B"/>
    <w:rsid w:val="004A7C4C"/>
    <w:rsid w:val="004C2212"/>
    <w:rsid w:val="004D44AD"/>
    <w:rsid w:val="004D60AE"/>
    <w:rsid w:val="00510969"/>
    <w:rsid w:val="005404E0"/>
    <w:rsid w:val="005912FA"/>
    <w:rsid w:val="005A36C2"/>
    <w:rsid w:val="005C1633"/>
    <w:rsid w:val="0063054A"/>
    <w:rsid w:val="00647D62"/>
    <w:rsid w:val="00660C1C"/>
    <w:rsid w:val="00685438"/>
    <w:rsid w:val="00691888"/>
    <w:rsid w:val="006D4E6A"/>
    <w:rsid w:val="006D76D7"/>
    <w:rsid w:val="007100F8"/>
    <w:rsid w:val="00712097"/>
    <w:rsid w:val="00732431"/>
    <w:rsid w:val="007547BE"/>
    <w:rsid w:val="00755406"/>
    <w:rsid w:val="0079017E"/>
    <w:rsid w:val="007D7401"/>
    <w:rsid w:val="007F1DB0"/>
    <w:rsid w:val="008017A4"/>
    <w:rsid w:val="00837A3D"/>
    <w:rsid w:val="00847789"/>
    <w:rsid w:val="008629D3"/>
    <w:rsid w:val="00890E4F"/>
    <w:rsid w:val="008F4B37"/>
    <w:rsid w:val="00935631"/>
    <w:rsid w:val="0093756B"/>
    <w:rsid w:val="0094642B"/>
    <w:rsid w:val="00991ABB"/>
    <w:rsid w:val="009D07EB"/>
    <w:rsid w:val="009D7E7A"/>
    <w:rsid w:val="009E7F2C"/>
    <w:rsid w:val="00A205BA"/>
    <w:rsid w:val="00A236E2"/>
    <w:rsid w:val="00A2674E"/>
    <w:rsid w:val="00A40165"/>
    <w:rsid w:val="00A4605E"/>
    <w:rsid w:val="00A478E6"/>
    <w:rsid w:val="00A5308D"/>
    <w:rsid w:val="00A606E8"/>
    <w:rsid w:val="00A7280A"/>
    <w:rsid w:val="00AC5FBE"/>
    <w:rsid w:val="00B3550B"/>
    <w:rsid w:val="00B84FF0"/>
    <w:rsid w:val="00B95FEC"/>
    <w:rsid w:val="00BD40DA"/>
    <w:rsid w:val="00C12904"/>
    <w:rsid w:val="00C269A4"/>
    <w:rsid w:val="00C33306"/>
    <w:rsid w:val="00C4455D"/>
    <w:rsid w:val="00C56102"/>
    <w:rsid w:val="00C7191B"/>
    <w:rsid w:val="00C77BD9"/>
    <w:rsid w:val="00C836D3"/>
    <w:rsid w:val="00C84780"/>
    <w:rsid w:val="00C96DEB"/>
    <w:rsid w:val="00CD0A69"/>
    <w:rsid w:val="00D03C14"/>
    <w:rsid w:val="00D03E21"/>
    <w:rsid w:val="00D10A20"/>
    <w:rsid w:val="00D117DB"/>
    <w:rsid w:val="00D120F7"/>
    <w:rsid w:val="00D22219"/>
    <w:rsid w:val="00D237D9"/>
    <w:rsid w:val="00D3433C"/>
    <w:rsid w:val="00D55EBC"/>
    <w:rsid w:val="00D668E8"/>
    <w:rsid w:val="00D7162B"/>
    <w:rsid w:val="00D935C7"/>
    <w:rsid w:val="00DD7F07"/>
    <w:rsid w:val="00DF275C"/>
    <w:rsid w:val="00E164E5"/>
    <w:rsid w:val="00E3279E"/>
    <w:rsid w:val="00E84516"/>
    <w:rsid w:val="00ED34A2"/>
    <w:rsid w:val="00EF0115"/>
    <w:rsid w:val="00F01B50"/>
    <w:rsid w:val="00F053C1"/>
    <w:rsid w:val="00F22771"/>
    <w:rsid w:val="00F3784A"/>
    <w:rsid w:val="00F76837"/>
    <w:rsid w:val="00FB5396"/>
    <w:rsid w:val="00FF2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3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D03C14"/>
    <w:pPr>
      <w:jc w:val="center"/>
    </w:pPr>
    <w:rPr>
      <w:b/>
      <w:szCs w:val="20"/>
    </w:rPr>
  </w:style>
  <w:style w:type="character" w:customStyle="1" w:styleId="16">
    <w:name w:val="Подзаголовок Знак1"/>
    <w:basedOn w:val="a1"/>
    <w:link w:val="af4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footnote text"/>
    <w:basedOn w:val="a"/>
    <w:link w:val="17"/>
    <w:rsid w:val="00D03C14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D03C14"/>
  </w:style>
  <w:style w:type="character" w:styleId="afb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03C14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03C1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0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D03C14"/>
    <w:rPr>
      <w:vertAlign w:val="superscript"/>
    </w:rPr>
  </w:style>
  <w:style w:type="paragraph" w:styleId="aff2">
    <w:name w:val="List Paragraph"/>
    <w:basedOn w:val="a"/>
    <w:uiPriority w:val="34"/>
    <w:qFormat/>
    <w:rsid w:val="003B0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3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D03C14"/>
    <w:pPr>
      <w:jc w:val="center"/>
    </w:pPr>
    <w:rPr>
      <w:b/>
      <w:szCs w:val="20"/>
    </w:rPr>
  </w:style>
  <w:style w:type="character" w:customStyle="1" w:styleId="16">
    <w:name w:val="Подзаголовок Знак1"/>
    <w:basedOn w:val="a1"/>
    <w:link w:val="af4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footnote text"/>
    <w:basedOn w:val="a"/>
    <w:link w:val="17"/>
    <w:rsid w:val="00D03C14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D03C14"/>
  </w:style>
  <w:style w:type="character" w:styleId="afb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03C14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03C1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0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D03C14"/>
    <w:rPr>
      <w:vertAlign w:val="superscript"/>
    </w:rPr>
  </w:style>
  <w:style w:type="paragraph" w:styleId="aff2">
    <w:name w:val="List Paragraph"/>
    <w:basedOn w:val="a"/>
    <w:uiPriority w:val="34"/>
    <w:qFormat/>
    <w:rsid w:val="003B0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9B43-6AFB-4705-BFB6-0D39403F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8211</Words>
  <Characters>46807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Pc150721</cp:lastModifiedBy>
  <cp:revision>57</cp:revision>
  <cp:lastPrinted>2025-04-07T08:04:00Z</cp:lastPrinted>
  <dcterms:created xsi:type="dcterms:W3CDTF">2021-08-23T11:09:00Z</dcterms:created>
  <dcterms:modified xsi:type="dcterms:W3CDTF">2025-09-30T08:53:00Z</dcterms:modified>
</cp:coreProperties>
</file>