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F47" w:rsidRDefault="004F6F47" w:rsidP="004F6F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граждан, поступивших в администрацию Андреевского сельсовета в 2020 году</w:t>
      </w:r>
    </w:p>
    <w:tbl>
      <w:tblPr>
        <w:tblW w:w="0" w:type="auto"/>
        <w:tblLook w:val="04A0"/>
      </w:tblPr>
      <w:tblGrid>
        <w:gridCol w:w="694"/>
        <w:gridCol w:w="694"/>
        <w:gridCol w:w="1912"/>
        <w:gridCol w:w="901"/>
        <w:gridCol w:w="1014"/>
        <w:gridCol w:w="764"/>
        <w:gridCol w:w="915"/>
        <w:gridCol w:w="699"/>
        <w:gridCol w:w="768"/>
        <w:gridCol w:w="796"/>
        <w:gridCol w:w="877"/>
        <w:gridCol w:w="1098"/>
        <w:gridCol w:w="1011"/>
        <w:gridCol w:w="913"/>
        <w:gridCol w:w="979"/>
        <w:gridCol w:w="751"/>
      </w:tblGrid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Июнь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Июль</w:t>
            </w: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Август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письменных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 w:rsidP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11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4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41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57361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граждан жилищем, пользование жилищным фондом, социальные гарантии в жилищной сфере (за исключением права собственности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устных  обращений граждан к главе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Социальное обеспечение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1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Оплата строительства, содержания и ремонта жилья (кредиты,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сообщений и запросов граждан на справочный телефон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Международные отношения, 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Здравоохранение, физическая культура и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62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Уголовное право.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Нежилые помещения. Административные здания (в жилищном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57361A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 поступило обращений к специалистам администрации</w:t>
            </w:r>
            <w:bookmarkStart w:id="0" w:name="_GoBack"/>
            <w:bookmarkEnd w:id="0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Тематика обращений</w:t>
            </w: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Государство, общество, политика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Конституционный строй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Основы государственного управления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Международные отношения,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международное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Гражданское право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Индивидуальные правовые акты по кадровым вопросам, вопросам награждения, помилования, гражданства, присвоения почетных и иных званий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Социальная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Семья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Труд и занятость населения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Социальное обеспечение и социальное страхование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Образование, наука, культура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Здравоохранение, физическая культура и спорт. Туризм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Из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lastRenderedPageBreak/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Финансы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Хозяйственная деятельность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Внешнеэкономическа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ядеятельность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>. Таможенное дело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Природные ресурсы и охрана окружающей природной среды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371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Информация и информатизация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2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rPr>
          <w:trHeight w:val="25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Оборона, безопасность, законность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Безопасность и охрана правопорядка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Уголовное право. Исполнение наказаний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Правосудие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Прокуратура. Органы юстиции. Нотариат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F6F47" w:rsidRDefault="004F6F4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Жилищно-коммунальная сфера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Общие положения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Жилищный фонд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Коммунальное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Нежилые помещения. Административные здания (в 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Перевод помещений из жилых в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нежилые</w:t>
            </w:r>
            <w:proofErr w:type="gramEnd"/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Риэлторская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деятельность (в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жилищном фонде)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Дачное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Гостиничное хозяйство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Всего: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Из них</w:t>
            </w: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На контроле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4F6F47" w:rsidTr="004F6F47"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F6F47" w:rsidRDefault="004F6F4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6F47" w:rsidRDefault="004F6F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C7585B" w:rsidRDefault="00C7585B"/>
    <w:sectPr w:rsidR="00C7585B" w:rsidSect="004F6F4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F6F47"/>
    <w:rsid w:val="002741A9"/>
    <w:rsid w:val="004F6F47"/>
    <w:rsid w:val="0057361A"/>
    <w:rsid w:val="005E5581"/>
    <w:rsid w:val="00C758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79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5C2C65-E63B-44CB-A910-CEBA323A14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1560</Words>
  <Characters>8893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KNA</cp:lastModifiedBy>
  <cp:revision>4</cp:revision>
  <dcterms:created xsi:type="dcterms:W3CDTF">2020-01-31T04:48:00Z</dcterms:created>
  <dcterms:modified xsi:type="dcterms:W3CDTF">2020-11-17T09:15:00Z</dcterms:modified>
</cp:coreProperties>
</file>