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300" w:rsidRDefault="00F65300" w:rsidP="00F65300">
      <w:pPr>
        <w:jc w:val="center"/>
        <w:rPr>
          <w:b/>
          <w:bCs/>
        </w:rPr>
      </w:pPr>
      <w:r>
        <w:rPr>
          <w:b/>
          <w:bCs/>
        </w:rPr>
        <w:t>АДМИНИСТРАЦИЯ</w:t>
      </w:r>
    </w:p>
    <w:p w:rsidR="00F65300" w:rsidRDefault="00F65300" w:rsidP="00F65300">
      <w:pPr>
        <w:jc w:val="center"/>
        <w:rPr>
          <w:b/>
          <w:bCs/>
        </w:rPr>
      </w:pPr>
      <w:r>
        <w:rPr>
          <w:b/>
          <w:bCs/>
        </w:rPr>
        <w:t>АНДРЕЕВСКОГО СЕЛЬСОВЕТА</w:t>
      </w:r>
    </w:p>
    <w:p w:rsidR="00F65300" w:rsidRDefault="00F65300" w:rsidP="00F65300">
      <w:pPr>
        <w:jc w:val="center"/>
        <w:rPr>
          <w:b/>
          <w:bCs/>
        </w:rPr>
      </w:pPr>
      <w:r>
        <w:rPr>
          <w:b/>
          <w:bCs/>
        </w:rPr>
        <w:t>БАГАНСКОГО РАЙОНА</w:t>
      </w:r>
    </w:p>
    <w:p w:rsidR="00F65300" w:rsidRDefault="00F65300" w:rsidP="00F65300">
      <w:pPr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F65300" w:rsidRDefault="00F65300" w:rsidP="00F65300">
      <w:pPr>
        <w:jc w:val="center"/>
        <w:rPr>
          <w:b/>
          <w:bCs/>
        </w:rPr>
      </w:pPr>
    </w:p>
    <w:p w:rsidR="00F65300" w:rsidRDefault="00F65300" w:rsidP="00F65300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F65300" w:rsidRDefault="00F65300" w:rsidP="00F65300">
      <w:pPr>
        <w:jc w:val="center"/>
        <w:rPr>
          <w:b/>
          <w:bCs/>
        </w:rPr>
      </w:pPr>
    </w:p>
    <w:p w:rsidR="00F65300" w:rsidRDefault="00F65300" w:rsidP="00F65300">
      <w:r>
        <w:t xml:space="preserve">                                             15.11.2019                         № 101 </w:t>
      </w:r>
    </w:p>
    <w:p w:rsidR="00F65300" w:rsidRDefault="00F65300" w:rsidP="00F65300">
      <w:pPr>
        <w:jc w:val="right"/>
      </w:pPr>
    </w:p>
    <w:p w:rsidR="00F65300" w:rsidRDefault="00F65300" w:rsidP="00F65300">
      <w:pPr>
        <w:jc w:val="center"/>
      </w:pPr>
      <w:r>
        <w:t xml:space="preserve">Об утверждении муниципальной программы </w:t>
      </w:r>
    </w:p>
    <w:p w:rsidR="00F65300" w:rsidRDefault="00F65300" w:rsidP="00F65300">
      <w:pPr>
        <w:jc w:val="center"/>
      </w:pPr>
      <w:r>
        <w:t xml:space="preserve">«Развитие автомобильных дорог местного значения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в 2020-2022 годах»</w:t>
      </w:r>
    </w:p>
    <w:p w:rsidR="00F65300" w:rsidRDefault="00F65300" w:rsidP="00F65300">
      <w:pPr>
        <w:jc w:val="center"/>
      </w:pPr>
    </w:p>
    <w:p w:rsidR="00F65300" w:rsidRDefault="00F65300" w:rsidP="00F65300">
      <w:pPr>
        <w:jc w:val="both"/>
      </w:pPr>
      <w:r>
        <w:t xml:space="preserve">      В соответствии с Градостроительным кодексом РФ,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Андреевского сельсовета,</w:t>
      </w:r>
    </w:p>
    <w:p w:rsidR="00F65300" w:rsidRDefault="00F65300" w:rsidP="00F65300">
      <w:pPr>
        <w:jc w:val="both"/>
      </w:pPr>
      <w:r>
        <w:t xml:space="preserve">       ПОСТАНОВЛЯЕТ:</w:t>
      </w:r>
    </w:p>
    <w:p w:rsidR="00F65300" w:rsidRDefault="00F65300" w:rsidP="00F65300">
      <w:pPr>
        <w:pStyle w:val="Con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1.  Утвердить муниципальную программу «Развитие автомобильных дорог местного значения   Андреевского сельсовета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 Новосибирской области в 2020-2022 годах»</w:t>
      </w:r>
      <w:r w:rsidR="001759B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(прилагается)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F65300" w:rsidRDefault="00F65300" w:rsidP="00F65300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</w:t>
      </w:r>
      <w:r>
        <w:rPr>
          <w:rFonts w:ascii="Tahoma" w:hAnsi="Tahoma" w:cs="Tahoma"/>
          <w:color w:val="33556B"/>
          <w:sz w:val="21"/>
          <w:szCs w:val="21"/>
          <w:shd w:val="clear" w:color="auto" w:fill="F0F9F0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Признать утратившим силу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21.11.2018 № 104</w:t>
      </w:r>
      <w:proofErr w:type="gramStart"/>
      <w:r>
        <w:rPr>
          <w:rFonts w:ascii="Times New Roman" w:hAnsi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/>
          <w:sz w:val="28"/>
          <w:szCs w:val="28"/>
        </w:rPr>
        <w:t xml:space="preserve">б утверждении муниципальной программы «Развитие автомобильных дорог местного значения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2019-2021 годах». </w:t>
      </w:r>
    </w:p>
    <w:p w:rsidR="00F65300" w:rsidRDefault="00F65300" w:rsidP="00F65300">
      <w:pPr>
        <w:jc w:val="both"/>
      </w:pPr>
      <w:r>
        <w:t xml:space="preserve">      3. 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F65300" w:rsidRDefault="00F65300" w:rsidP="00F65300">
      <w:pPr>
        <w:jc w:val="both"/>
      </w:pPr>
      <w:r>
        <w:t xml:space="preserve">       4. Постановление вступает в силу со дня его опубликования в периодическом печатном издании  «Бюллетень органов местного самоуправления муниципального образования Андреевского сельсовета».</w:t>
      </w: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  <w:proofErr w:type="gramStart"/>
      <w:r>
        <w:t>Исполняющий</w:t>
      </w:r>
      <w:proofErr w:type="gramEnd"/>
      <w:r>
        <w:t xml:space="preserve"> обязанности Главы Андреевского сельсовета</w:t>
      </w:r>
    </w:p>
    <w:p w:rsidR="00F65300" w:rsidRDefault="00F65300" w:rsidP="00F65300">
      <w:pPr>
        <w:jc w:val="both"/>
      </w:pPr>
      <w:proofErr w:type="spellStart"/>
      <w:r>
        <w:t>Баганского</w:t>
      </w:r>
      <w:proofErr w:type="spellEnd"/>
      <w:r>
        <w:t xml:space="preserve"> района Новосибирской области                              Н.А.Кривошеева</w:t>
      </w: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</w:pPr>
    </w:p>
    <w:p w:rsidR="00F65300" w:rsidRDefault="00F65300" w:rsidP="00F65300">
      <w:pPr>
        <w:jc w:val="both"/>
        <w:rPr>
          <w:sz w:val="22"/>
          <w:szCs w:val="22"/>
        </w:rPr>
      </w:pPr>
      <w:r>
        <w:rPr>
          <w:sz w:val="22"/>
          <w:szCs w:val="22"/>
        </w:rPr>
        <w:t>Капустина Наталья Михайловна</w:t>
      </w:r>
    </w:p>
    <w:p w:rsidR="00F65300" w:rsidRDefault="00F65300" w:rsidP="00F65300">
      <w:pPr>
        <w:jc w:val="both"/>
        <w:rPr>
          <w:sz w:val="22"/>
          <w:szCs w:val="22"/>
        </w:rPr>
      </w:pPr>
      <w:r>
        <w:rPr>
          <w:sz w:val="22"/>
          <w:szCs w:val="22"/>
        </w:rPr>
        <w:t>35-523</w:t>
      </w:r>
    </w:p>
    <w:p w:rsidR="00F65300" w:rsidRDefault="00F65300" w:rsidP="00F65300">
      <w:pPr>
        <w:pStyle w:val="ConsPlusTitle"/>
        <w:widowControl w:val="0"/>
        <w:ind w:left="4820"/>
        <w:jc w:val="right"/>
        <w:rPr>
          <w:b w:val="0"/>
          <w:bCs w:val="0"/>
        </w:rPr>
      </w:pPr>
      <w:r>
        <w:rPr>
          <w:b w:val="0"/>
          <w:bCs w:val="0"/>
        </w:rPr>
        <w:lastRenderedPageBreak/>
        <w:t>ПРИЛОЖЕНИЕ</w:t>
      </w:r>
    </w:p>
    <w:p w:rsidR="00F65300" w:rsidRDefault="00F65300" w:rsidP="00F65300">
      <w:pPr>
        <w:pStyle w:val="ConsPlusTitle"/>
        <w:widowControl w:val="0"/>
        <w:ind w:left="4820"/>
        <w:jc w:val="right"/>
        <w:rPr>
          <w:b w:val="0"/>
          <w:bCs w:val="0"/>
        </w:rPr>
      </w:pPr>
      <w:r>
        <w:rPr>
          <w:b w:val="0"/>
          <w:bCs w:val="0"/>
        </w:rPr>
        <w:t xml:space="preserve">УТВЕРЖДЕНА </w:t>
      </w:r>
    </w:p>
    <w:p w:rsidR="00F65300" w:rsidRDefault="00F65300" w:rsidP="00F65300">
      <w:pPr>
        <w:pStyle w:val="ConsPlusTitle"/>
        <w:widowControl w:val="0"/>
        <w:ind w:left="4820"/>
        <w:jc w:val="right"/>
        <w:rPr>
          <w:b w:val="0"/>
          <w:bCs w:val="0"/>
        </w:rPr>
      </w:pPr>
      <w:r>
        <w:rPr>
          <w:b w:val="0"/>
          <w:bCs w:val="0"/>
        </w:rPr>
        <w:t xml:space="preserve">постановлением администрации </w:t>
      </w:r>
    </w:p>
    <w:p w:rsidR="00F65300" w:rsidRDefault="00F65300" w:rsidP="00F65300">
      <w:pPr>
        <w:pStyle w:val="ConsPlusTitle"/>
        <w:widowControl w:val="0"/>
        <w:ind w:left="4820"/>
        <w:jc w:val="right"/>
        <w:rPr>
          <w:b w:val="0"/>
          <w:bCs w:val="0"/>
        </w:rPr>
      </w:pPr>
      <w:r>
        <w:rPr>
          <w:b w:val="0"/>
          <w:bCs w:val="0"/>
        </w:rPr>
        <w:t>Андреевского сельсовета</w:t>
      </w:r>
    </w:p>
    <w:p w:rsidR="00F65300" w:rsidRDefault="00F65300" w:rsidP="00F65300">
      <w:pPr>
        <w:pStyle w:val="ConsPlusTitle"/>
        <w:widowControl w:val="0"/>
        <w:ind w:left="4820"/>
        <w:jc w:val="right"/>
        <w:rPr>
          <w:b w:val="0"/>
          <w:bCs w:val="0"/>
        </w:rPr>
      </w:pPr>
      <w:r>
        <w:rPr>
          <w:b w:val="0"/>
          <w:bCs w:val="0"/>
        </w:rPr>
        <w:t xml:space="preserve">       от 15.11.2019  № 101 </w:t>
      </w: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МУНИЦИПАЛЬНАЯ  ПРОГРАММА 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 w:val="0"/>
          <w:bCs w:val="0"/>
          <w:sz w:val="36"/>
          <w:szCs w:val="36"/>
        </w:rPr>
        <w:t>«</w:t>
      </w:r>
      <w:r>
        <w:rPr>
          <w:rFonts w:ascii="Times New Roman" w:hAnsi="Times New Roman" w:cs="Times New Roman"/>
          <w:sz w:val="36"/>
          <w:szCs w:val="36"/>
        </w:rPr>
        <w:t xml:space="preserve">Развитие автомобильных дорог местного значения   Андреевского сельсовета </w:t>
      </w:r>
      <w:proofErr w:type="spellStart"/>
      <w:r>
        <w:rPr>
          <w:rFonts w:ascii="Times New Roman" w:hAnsi="Times New Roman" w:cs="Times New Roman"/>
          <w:sz w:val="36"/>
          <w:szCs w:val="36"/>
        </w:rPr>
        <w:t>Баганского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района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Новосибирской области</w:t>
      </w:r>
    </w:p>
    <w:p w:rsidR="00F65300" w:rsidRDefault="00F65300" w:rsidP="00F65300">
      <w:pPr>
        <w:widowControl w:val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в 2020-2022 годах»</w:t>
      </w: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F65300" w:rsidRDefault="00F65300" w:rsidP="00F65300">
      <w:pPr>
        <w:pStyle w:val="ConsPlusTitle"/>
        <w:widowControl w:val="0"/>
      </w:pPr>
      <w:r>
        <w:rPr>
          <w:b w:val="0"/>
          <w:bCs w:val="0"/>
        </w:rPr>
        <w:t xml:space="preserve">                                                             </w:t>
      </w:r>
      <w:r>
        <w:t>с</w:t>
      </w:r>
      <w:proofErr w:type="gramStart"/>
      <w:r>
        <w:t>.А</w:t>
      </w:r>
      <w:proofErr w:type="gramEnd"/>
      <w:r>
        <w:t>ндреевка</w:t>
      </w:r>
    </w:p>
    <w:p w:rsidR="00F65300" w:rsidRDefault="00F65300" w:rsidP="00F65300">
      <w:pPr>
        <w:widowControl w:val="0"/>
        <w:rPr>
          <w:b/>
          <w:bCs/>
        </w:rPr>
      </w:pPr>
    </w:p>
    <w:p w:rsidR="00F65300" w:rsidRDefault="00F65300" w:rsidP="00F65300">
      <w:pPr>
        <w:widowControl w:val="0"/>
        <w:rPr>
          <w:b/>
          <w:bCs/>
        </w:rPr>
      </w:pPr>
    </w:p>
    <w:p w:rsidR="00F65300" w:rsidRDefault="00F65300" w:rsidP="00F65300">
      <w:pPr>
        <w:widowControl w:val="0"/>
        <w:rPr>
          <w:b/>
          <w:bCs/>
        </w:rPr>
      </w:pPr>
    </w:p>
    <w:p w:rsidR="00F65300" w:rsidRDefault="00F65300" w:rsidP="00F65300">
      <w:pPr>
        <w:widowControl w:val="0"/>
        <w:rPr>
          <w:b/>
          <w:bCs/>
        </w:rPr>
      </w:pPr>
    </w:p>
    <w:p w:rsidR="00F65300" w:rsidRDefault="00F65300" w:rsidP="00F65300">
      <w:pPr>
        <w:widowControl w:val="0"/>
        <w:ind w:left="360"/>
        <w:jc w:val="center"/>
        <w:rPr>
          <w:b/>
          <w:bCs/>
        </w:rPr>
      </w:pPr>
      <w:r>
        <w:rPr>
          <w:b/>
          <w:bCs/>
        </w:rPr>
        <w:lastRenderedPageBreak/>
        <w:t xml:space="preserve">1. Паспорт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 ПРОГРАММЫ 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Развитие автомобильных дорог местного значения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F65300" w:rsidRDefault="00F65300" w:rsidP="00F65300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 в 2020-2022 годах»</w:t>
      </w:r>
    </w:p>
    <w:p w:rsidR="00F65300" w:rsidRDefault="00F65300" w:rsidP="00F65300">
      <w:pPr>
        <w:widowControl w:val="0"/>
        <w:ind w:left="360"/>
        <w:jc w:val="center"/>
      </w:pPr>
      <w:r>
        <w:rPr>
          <w:b/>
          <w:bCs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85"/>
        <w:gridCol w:w="7186"/>
      </w:tblGrid>
      <w:tr w:rsidR="00F65300" w:rsidTr="00F65300">
        <w:trPr>
          <w:trHeight w:val="752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Наименование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 xml:space="preserve">Муниципальная программа «Развитие автомобильных дорог местного значения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 в 2020-2022 годах» (далее – программа)</w:t>
            </w:r>
          </w:p>
        </w:tc>
      </w:tr>
      <w:tr w:rsidR="00F65300" w:rsidTr="00F65300">
        <w:trPr>
          <w:trHeight w:val="869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Наименование, дата и номер правового акта о разработке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Постановление Правительства Российской Федерации от 05.12.2001 № 848 «О Федеральной целевой программе «Развитие транспортной системы России (2010-2020 годы)»</w:t>
            </w:r>
          </w:p>
        </w:tc>
      </w:tr>
      <w:tr w:rsidR="00F65300" w:rsidTr="00F65300">
        <w:trPr>
          <w:trHeight w:val="869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Заказчик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 xml:space="preserve">Администрация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F65300" w:rsidTr="00F65300">
        <w:trPr>
          <w:trHeight w:val="869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Разработчик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 xml:space="preserve">Администрация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F65300" w:rsidTr="00F65300">
        <w:trPr>
          <w:trHeight w:val="869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</w:pPr>
            <w:proofErr w:type="gramStart"/>
            <w:r>
              <w:t>Контроль  за</w:t>
            </w:r>
            <w:proofErr w:type="gramEnd"/>
            <w:r>
              <w:t xml:space="preserve"> выполнением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 xml:space="preserve">Администрация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F65300" w:rsidTr="00F65300"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Исполнители основных мероприятий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 xml:space="preserve">Администрация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F65300" w:rsidTr="00F65300"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both"/>
            </w:pPr>
            <w:r>
              <w:t xml:space="preserve">Цель и задачи программы 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both"/>
            </w:pPr>
            <w:r>
              <w:t>Цель программы:</w:t>
            </w:r>
          </w:p>
          <w:p w:rsidR="00F65300" w:rsidRDefault="00F65300">
            <w:pPr>
              <w:widowControl w:val="0"/>
              <w:spacing w:line="276" w:lineRule="auto"/>
              <w:ind w:left="1592" w:hanging="1418"/>
              <w:jc w:val="both"/>
              <w:rPr>
                <w:sz w:val="24"/>
                <w:szCs w:val="24"/>
              </w:rPr>
            </w:pPr>
            <w:r>
              <w:t xml:space="preserve">развитие автомобильных дорог местного значения для обеспечения внутриобластных перевозок в интересах экономики и населения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 Новосибирской области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F65300" w:rsidRDefault="00F65300">
            <w:pPr>
              <w:widowControl w:val="0"/>
              <w:spacing w:line="276" w:lineRule="auto"/>
              <w:jc w:val="both"/>
              <w:rPr>
                <w:sz w:val="16"/>
                <w:szCs w:val="16"/>
              </w:rPr>
            </w:pPr>
          </w:p>
          <w:p w:rsidR="00F65300" w:rsidRDefault="00F65300">
            <w:pPr>
              <w:widowControl w:val="0"/>
              <w:spacing w:line="276" w:lineRule="auto"/>
              <w:jc w:val="both"/>
            </w:pPr>
            <w:r>
              <w:t>Задачи программы: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  <w:r>
              <w:t>1. Развитие и модернизация автомобильных дорог  межмуниципального значения и искусственных сооружений на них.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  <w:r>
              <w:lastRenderedPageBreak/>
              <w:t xml:space="preserve">2. Обеспечение сохранности и восстановления </w:t>
            </w:r>
            <w:proofErr w:type="gramStart"/>
            <w:r>
              <w:t>сети</w:t>
            </w:r>
            <w:proofErr w:type="gramEnd"/>
            <w:r>
              <w:t xml:space="preserve">  автомобильных дорог  межмуниципального значения и искусственных сооружений на них;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  <w:r>
              <w:t>3.</w:t>
            </w:r>
            <w:r>
              <w:rPr>
                <w:lang w:val="en-US"/>
              </w:rPr>
              <w:t> </w:t>
            </w:r>
            <w:r>
              <w:t>Обеспечение восстановления и развития улично-дорожной сети в муниципальном образовании за счет  местного бюджета.</w:t>
            </w:r>
          </w:p>
        </w:tc>
      </w:tr>
      <w:tr w:rsidR="00F65300" w:rsidTr="00F65300">
        <w:trPr>
          <w:trHeight w:val="675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lastRenderedPageBreak/>
              <w:t>Основные этапы реализации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</w:pPr>
            <w:r>
              <w:t xml:space="preserve">2020-2022 годы </w:t>
            </w:r>
          </w:p>
        </w:tc>
      </w:tr>
      <w:tr w:rsidR="00F65300" w:rsidTr="00F65300">
        <w:trPr>
          <w:trHeight w:val="705"/>
        </w:trPr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</w:pPr>
            <w:r>
              <w:t>Объемы финансирования (с расшифровкой по годам и источникам финансирования и исполнителям мероприятий программы)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pPr w:leftFromText="180" w:rightFromText="180" w:bottomFromText="200" w:vertAnchor="text" w:horzAnchor="margin" w:tblpX="1114" w:tblpY="-279"/>
              <w:tblOverlap w:val="never"/>
              <w:tblW w:w="69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284"/>
              <w:gridCol w:w="710"/>
              <w:gridCol w:w="1275"/>
              <w:gridCol w:w="1417"/>
              <w:gridCol w:w="1274"/>
            </w:tblGrid>
            <w:tr w:rsidR="00F65300">
              <w:trPr>
                <w:trHeight w:val="416"/>
              </w:trPr>
              <w:tc>
                <w:tcPr>
                  <w:tcW w:w="1641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Показатель</w:t>
                  </w:r>
                </w:p>
              </w:tc>
              <w:tc>
                <w:tcPr>
                  <w:tcW w:w="510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Ед.</w:t>
                  </w:r>
                </w:p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изм</w:t>
                  </w:r>
                  <w:proofErr w:type="spellEnd"/>
                  <w:r>
                    <w:rPr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2850" w:type="pct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before="120" w:after="120" w:line="276" w:lineRule="auto"/>
                    <w:jc w:val="center"/>
                  </w:pPr>
                  <w:r>
                    <w:t>Годы</w:t>
                  </w:r>
                </w:p>
              </w:tc>
            </w:tr>
            <w:tr w:rsidR="00F65300">
              <w:trPr>
                <w:trHeight w:val="365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65300" w:rsidRDefault="00F65300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65300" w:rsidRDefault="00F65300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before="120" w:after="120" w:line="276" w:lineRule="auto"/>
                    <w:jc w:val="center"/>
                  </w:pPr>
                  <w:r>
                    <w:t>2020</w:t>
                  </w:r>
                </w:p>
              </w:tc>
              <w:tc>
                <w:tcPr>
                  <w:tcW w:w="101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before="120" w:after="120" w:line="276" w:lineRule="auto"/>
                    <w:jc w:val="center"/>
                  </w:pPr>
                  <w:r>
                    <w:t>2021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before="120" w:after="120" w:line="276" w:lineRule="auto"/>
                    <w:jc w:val="center"/>
                  </w:pPr>
                  <w:r>
                    <w:t>2022</w:t>
                  </w:r>
                </w:p>
              </w:tc>
            </w:tr>
            <w:tr w:rsidR="00F65300">
              <w:trPr>
                <w:trHeight w:val="919"/>
              </w:trPr>
              <w:tc>
                <w:tcPr>
                  <w:tcW w:w="16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before="120" w:after="120" w:line="276" w:lineRule="auto"/>
                  </w:pPr>
                  <w:r>
                    <w:t>Итого затрат</w:t>
                  </w:r>
                </w:p>
              </w:tc>
              <w:tc>
                <w:tcPr>
                  <w:tcW w:w="51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тыс. руб.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lang w:val="en-US"/>
                    </w:rPr>
                  </w:pPr>
                  <w:r>
                    <w:t>1545,4</w:t>
                  </w:r>
                </w:p>
              </w:tc>
              <w:tc>
                <w:tcPr>
                  <w:tcW w:w="101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814,4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871,69</w:t>
                  </w:r>
                </w:p>
              </w:tc>
            </w:tr>
            <w:tr w:rsidR="00F65300">
              <w:trPr>
                <w:trHeight w:val="1263"/>
              </w:trPr>
              <w:tc>
                <w:tcPr>
                  <w:tcW w:w="16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</w:pPr>
                  <w:r>
                    <w:t>Средства областного бюджета</w:t>
                  </w:r>
                </w:p>
              </w:tc>
              <w:tc>
                <w:tcPr>
                  <w:tcW w:w="51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тыс. руб.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800,0</w:t>
                  </w:r>
                </w:p>
              </w:tc>
              <w:tc>
                <w:tcPr>
                  <w:tcW w:w="101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-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-</w:t>
                  </w:r>
                </w:p>
              </w:tc>
            </w:tr>
            <w:tr w:rsidR="00F65300">
              <w:trPr>
                <w:trHeight w:val="2323"/>
              </w:trPr>
              <w:tc>
                <w:tcPr>
                  <w:tcW w:w="16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</w:pPr>
                  <w:r>
                    <w:t>Средства местного бюджета</w:t>
                  </w:r>
                </w:p>
              </w:tc>
              <w:tc>
                <w:tcPr>
                  <w:tcW w:w="51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тыс. руб.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745,4</w:t>
                  </w:r>
                </w:p>
              </w:tc>
              <w:tc>
                <w:tcPr>
                  <w:tcW w:w="101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814,4</w:t>
                  </w:r>
                </w:p>
              </w:tc>
              <w:tc>
                <w:tcPr>
                  <w:tcW w:w="91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:rsidR="00F65300" w:rsidRDefault="00F65300">
                  <w:pPr>
                    <w:widowControl w:val="0"/>
                    <w:spacing w:line="276" w:lineRule="auto"/>
                    <w:jc w:val="center"/>
                  </w:pPr>
                  <w:r>
                    <w:t>871,69</w:t>
                  </w:r>
                </w:p>
              </w:tc>
            </w:tr>
          </w:tbl>
          <w:p w:rsidR="00F65300" w:rsidRDefault="00F65300">
            <w:pPr>
              <w:widowControl w:val="0"/>
              <w:spacing w:after="160" w:line="276" w:lineRule="auto"/>
              <w:jc w:val="both"/>
            </w:pPr>
          </w:p>
        </w:tc>
      </w:tr>
      <w:tr w:rsidR="00F65300" w:rsidTr="00F65300"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Ожидаемые конечные результаты реализации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both"/>
            </w:pPr>
            <w:r>
              <w:t>Реализация программы позволит: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  <w:r>
              <w:t xml:space="preserve">1. Обеспечить сохранность, восстановление и развитие улично-дорожной сети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 Новосибирской области   в   объеме  15,844 км, за счет средств, выделенных на эти цели.</w:t>
            </w:r>
          </w:p>
        </w:tc>
      </w:tr>
      <w:tr w:rsidR="00F65300" w:rsidTr="00F65300"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after="160" w:line="276" w:lineRule="auto"/>
              <w:jc w:val="both"/>
            </w:pPr>
            <w:r>
              <w:t>Наименование подпрограмма муниципальной программы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spacing w:line="276" w:lineRule="auto"/>
              <w:jc w:val="both"/>
            </w:pPr>
            <w:r>
              <w:t xml:space="preserve">Подпрограмма «Порядок формирования и использования бюджетных ассигнований муниципального дорожного фонда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 района»</w:t>
            </w:r>
          </w:p>
          <w:p w:rsidR="00F65300" w:rsidRDefault="00F65300">
            <w:pPr>
              <w:widowControl w:val="0"/>
              <w:spacing w:line="276" w:lineRule="auto"/>
              <w:jc w:val="both"/>
            </w:pPr>
          </w:p>
        </w:tc>
      </w:tr>
    </w:tbl>
    <w:p w:rsidR="00F65300" w:rsidRDefault="00F65300" w:rsidP="00F65300">
      <w:pPr>
        <w:widowControl w:val="0"/>
        <w:jc w:val="both"/>
        <w:rPr>
          <w:sz w:val="16"/>
          <w:szCs w:val="16"/>
        </w:rPr>
      </w:pPr>
    </w:p>
    <w:p w:rsidR="00F65300" w:rsidRDefault="00F65300" w:rsidP="00F65300">
      <w:pPr>
        <w:widowControl w:val="0"/>
        <w:jc w:val="center"/>
        <w:rPr>
          <w:b/>
          <w:bCs/>
        </w:rPr>
      </w:pPr>
    </w:p>
    <w:p w:rsidR="00F65300" w:rsidRDefault="00F65300" w:rsidP="00F65300">
      <w:pPr>
        <w:widowControl w:val="0"/>
        <w:jc w:val="center"/>
        <w:rPr>
          <w:bCs/>
        </w:rPr>
      </w:pPr>
      <w:r>
        <w:rPr>
          <w:bCs/>
          <w:lang w:val="en-US"/>
        </w:rPr>
        <w:t>II</w:t>
      </w:r>
      <w:r>
        <w:rPr>
          <w:bCs/>
        </w:rPr>
        <w:t>. Основные положения концепции программы</w:t>
      </w:r>
    </w:p>
    <w:p w:rsidR="00F65300" w:rsidRDefault="00F65300" w:rsidP="00F65300">
      <w:pPr>
        <w:widowControl w:val="0"/>
        <w:jc w:val="center"/>
        <w:rPr>
          <w:bCs/>
        </w:rPr>
      </w:pPr>
    </w:p>
    <w:p w:rsidR="00F65300" w:rsidRDefault="00F65300" w:rsidP="00F65300">
      <w:pPr>
        <w:widowControl w:val="0"/>
        <w:jc w:val="center"/>
        <w:rPr>
          <w:bCs/>
          <w:i/>
          <w:iCs/>
        </w:rPr>
      </w:pPr>
      <w:r>
        <w:rPr>
          <w:bCs/>
          <w:i/>
          <w:iCs/>
        </w:rPr>
        <w:lastRenderedPageBreak/>
        <w:t> Краткая характеристика, проблемы</w:t>
      </w:r>
    </w:p>
    <w:p w:rsidR="00F65300" w:rsidRDefault="00F65300" w:rsidP="00F65300">
      <w:pPr>
        <w:widowControl w:val="0"/>
        <w:jc w:val="center"/>
        <w:rPr>
          <w:b/>
          <w:bCs/>
          <w:i/>
          <w:iCs/>
        </w:rPr>
      </w:pPr>
    </w:p>
    <w:p w:rsidR="00F65300" w:rsidRDefault="00F65300" w:rsidP="00F65300">
      <w:pPr>
        <w:widowControl w:val="0"/>
        <w:ind w:firstLine="709"/>
        <w:jc w:val="both"/>
      </w:pPr>
      <w:r>
        <w:t xml:space="preserve">В настоящее время автодорожная сеть в Андреевском сельсовете </w:t>
      </w:r>
      <w:proofErr w:type="spellStart"/>
      <w:r>
        <w:t>Баганского</w:t>
      </w:r>
      <w:proofErr w:type="spellEnd"/>
      <w:r>
        <w:t xml:space="preserve">  района Новосибирской области в целом сформирована. Она включает в себя  15,844 км автодорог общего пользования, в том числе:  15,844 км автодорог местного значения.</w:t>
      </w:r>
    </w:p>
    <w:p w:rsidR="00F65300" w:rsidRDefault="00F65300" w:rsidP="00F65300">
      <w:pPr>
        <w:widowControl w:val="0"/>
        <w:ind w:firstLine="709"/>
        <w:jc w:val="both"/>
        <w:rPr>
          <w:highlight w:val="yellow"/>
        </w:rPr>
      </w:pPr>
      <w:r>
        <w:t>Улично-дорожная сеть составляет 15,844 км</w:t>
      </w:r>
    </w:p>
    <w:p w:rsidR="00F65300" w:rsidRDefault="00F65300" w:rsidP="00F65300">
      <w:pPr>
        <w:widowControl w:val="0"/>
        <w:jc w:val="both"/>
        <w:rPr>
          <w:highlight w:val="yellow"/>
        </w:rPr>
      </w:pPr>
    </w:p>
    <w:p w:rsidR="00F65300" w:rsidRDefault="00F65300" w:rsidP="00F65300">
      <w:pPr>
        <w:widowControl w:val="0"/>
        <w:jc w:val="both"/>
        <w:rPr>
          <w:highlight w:val="yellow"/>
        </w:rPr>
      </w:pPr>
    </w:p>
    <w:p w:rsidR="00F65300" w:rsidRDefault="00F65300" w:rsidP="00F65300">
      <w:pPr>
        <w:widowControl w:val="0"/>
        <w:jc w:val="center"/>
      </w:pPr>
      <w:r>
        <w:t xml:space="preserve">Структура автомобильных дорог регионального и </w:t>
      </w:r>
      <w:proofErr w:type="spellStart"/>
      <w:r>
        <w:t>внутрипоселкового</w:t>
      </w:r>
      <w:proofErr w:type="spellEnd"/>
      <w:r>
        <w:t xml:space="preserve">  значения</w:t>
      </w:r>
    </w:p>
    <w:p w:rsidR="00F65300" w:rsidRDefault="00F65300" w:rsidP="00F65300">
      <w:pPr>
        <w:widowControl w:val="0"/>
        <w:jc w:val="both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3"/>
        <w:gridCol w:w="1641"/>
        <w:gridCol w:w="709"/>
        <w:gridCol w:w="1647"/>
        <w:gridCol w:w="843"/>
        <w:gridCol w:w="986"/>
        <w:gridCol w:w="942"/>
      </w:tblGrid>
      <w:tr w:rsidR="00F65300" w:rsidTr="00F65300">
        <w:tc>
          <w:tcPr>
            <w:tcW w:w="1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both"/>
            </w:pPr>
          </w:p>
        </w:tc>
        <w:tc>
          <w:tcPr>
            <w:tcW w:w="13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 xml:space="preserve">Твердое </w:t>
            </w:r>
          </w:p>
          <w:p w:rsidR="00F65300" w:rsidRDefault="00F65300">
            <w:pPr>
              <w:widowControl w:val="0"/>
              <w:spacing w:line="276" w:lineRule="auto"/>
              <w:jc w:val="center"/>
            </w:pPr>
            <w:r>
              <w:t>покрытие (</w:t>
            </w:r>
            <w:proofErr w:type="gramStart"/>
            <w:r>
              <w:t>км</w:t>
            </w:r>
            <w:proofErr w:type="gramEnd"/>
            <w:r>
              <w:t>)</w:t>
            </w:r>
          </w:p>
        </w:tc>
        <w:tc>
          <w:tcPr>
            <w:tcW w:w="14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Переходный тип покрытия (</w:t>
            </w:r>
            <w:proofErr w:type="gramStart"/>
            <w:r>
              <w:t>км</w:t>
            </w:r>
            <w:proofErr w:type="gramEnd"/>
            <w:r>
              <w:t>)</w:t>
            </w:r>
          </w:p>
        </w:tc>
        <w:tc>
          <w:tcPr>
            <w:tcW w:w="10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Грунтовые (</w:t>
            </w:r>
            <w:proofErr w:type="gramStart"/>
            <w:r>
              <w:t>км</w:t>
            </w:r>
            <w:proofErr w:type="gramEnd"/>
            <w:r>
              <w:t>)</w:t>
            </w:r>
          </w:p>
        </w:tc>
      </w:tr>
      <w:tr w:rsidR="00F65300" w:rsidTr="00F65300">
        <w:tc>
          <w:tcPr>
            <w:tcW w:w="1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both"/>
            </w:pP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proofErr w:type="spellStart"/>
            <w:proofErr w:type="gramStart"/>
            <w:r>
              <w:t>асфальто-бетон</w:t>
            </w:r>
            <w:proofErr w:type="spellEnd"/>
            <w:proofErr w:type="gramEnd"/>
          </w:p>
          <w:p w:rsidR="00F65300" w:rsidRDefault="00F65300">
            <w:pPr>
              <w:widowControl w:val="0"/>
              <w:spacing w:line="276" w:lineRule="auto"/>
              <w:jc w:val="center"/>
            </w:pPr>
            <w:r>
              <w:t>всего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spacing w:after="200" w:line="276" w:lineRule="auto"/>
              <w:jc w:val="center"/>
            </w:pPr>
            <w:r>
              <w:t>%</w:t>
            </w:r>
          </w:p>
          <w:p w:rsidR="00F65300" w:rsidRDefault="00F65300">
            <w:pPr>
              <w:widowControl w:val="0"/>
              <w:spacing w:line="276" w:lineRule="auto"/>
              <w:jc w:val="center"/>
            </w:pP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Щебень</w:t>
            </w:r>
          </w:p>
          <w:p w:rsidR="00F65300" w:rsidRDefault="00F65300">
            <w:pPr>
              <w:widowControl w:val="0"/>
              <w:spacing w:line="276" w:lineRule="auto"/>
              <w:jc w:val="center"/>
            </w:pPr>
            <w:r>
              <w:t>гравий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center"/>
            </w:pPr>
          </w:p>
          <w:p w:rsidR="00F65300" w:rsidRDefault="00F65300">
            <w:pPr>
              <w:widowControl w:val="0"/>
              <w:spacing w:line="276" w:lineRule="auto"/>
              <w:jc w:val="center"/>
            </w:pPr>
            <w:r>
              <w:t>%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center"/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300" w:rsidRDefault="00F65300">
            <w:pPr>
              <w:widowControl w:val="0"/>
              <w:spacing w:line="276" w:lineRule="auto"/>
              <w:jc w:val="center"/>
            </w:pPr>
          </w:p>
          <w:p w:rsidR="00F65300" w:rsidRDefault="00F65300">
            <w:pPr>
              <w:widowControl w:val="0"/>
              <w:spacing w:line="276" w:lineRule="auto"/>
              <w:jc w:val="center"/>
            </w:pPr>
            <w:r>
              <w:t>%</w:t>
            </w:r>
          </w:p>
        </w:tc>
      </w:tr>
      <w:tr w:rsidR="00F65300" w:rsidTr="00F65300">
        <w:tc>
          <w:tcPr>
            <w:tcW w:w="1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both"/>
            </w:pPr>
            <w:r>
              <w:t xml:space="preserve">Автодороги </w:t>
            </w:r>
            <w:proofErr w:type="spellStart"/>
            <w:r>
              <w:t>внутрипоселенческие</w:t>
            </w:r>
            <w:proofErr w:type="spellEnd"/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0,309</w:t>
            </w:r>
          </w:p>
          <w:p w:rsidR="00F65300" w:rsidRDefault="00F65300">
            <w:pPr>
              <w:widowControl w:val="0"/>
              <w:spacing w:line="276" w:lineRule="auto"/>
              <w:jc w:val="center"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300" w:rsidRDefault="00F65300">
            <w:pPr>
              <w:spacing w:after="200" w:line="276" w:lineRule="auto"/>
              <w:jc w:val="center"/>
            </w:pPr>
            <w:r>
              <w:t>1,95</w:t>
            </w:r>
          </w:p>
          <w:p w:rsidR="00F65300" w:rsidRDefault="00F65300">
            <w:pPr>
              <w:widowControl w:val="0"/>
              <w:spacing w:line="276" w:lineRule="auto"/>
              <w:jc w:val="center"/>
            </w:pP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2,365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14,9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13,170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83,1</w:t>
            </w:r>
          </w:p>
        </w:tc>
      </w:tr>
      <w:tr w:rsidR="00F65300" w:rsidTr="00F65300">
        <w:tc>
          <w:tcPr>
            <w:tcW w:w="1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300" w:rsidRDefault="00F65300">
            <w:pPr>
              <w:widowControl w:val="0"/>
              <w:spacing w:line="276" w:lineRule="auto"/>
              <w:jc w:val="both"/>
            </w:pPr>
            <w:r>
              <w:t xml:space="preserve">Всего 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0,309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1,95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2,365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14,9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13,170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300" w:rsidRDefault="00F65300">
            <w:pPr>
              <w:widowControl w:val="0"/>
              <w:spacing w:line="276" w:lineRule="auto"/>
              <w:jc w:val="center"/>
            </w:pPr>
            <w:r>
              <w:t>83,1</w:t>
            </w:r>
          </w:p>
        </w:tc>
      </w:tr>
    </w:tbl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Сеть </w:t>
      </w:r>
      <w:proofErr w:type="gramStart"/>
      <w:r>
        <w:t>автомобильных</w:t>
      </w:r>
      <w:proofErr w:type="gramEnd"/>
      <w:r>
        <w:t xml:space="preserve"> местного значения  в Андреевском сельсовете </w:t>
      </w:r>
      <w:proofErr w:type="spellStart"/>
      <w:r>
        <w:t>Баганского</w:t>
      </w:r>
      <w:proofErr w:type="spellEnd"/>
      <w:r>
        <w:t xml:space="preserve"> района Новосибирской области имеет значительную степень износа. Это вызвано тем, что при постоянном увеличении интенсивности дорожного движения и росте парка транспортных средств в 2007-2008 годах после ликвидации дорожных фондов серьезно снизились темпы строительства и капитального ремонта автодорог. В 2016-2019 годах удалось обеспечить существенное увеличение объемов финансирования дорожного строительства.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В настоящее время сеть муниципальных автодорог и улично-дорожная сеть Андреевского сельсовета часто не имеет необходимой финансовой основы не только для строительства и реконструкции, но даже и для содержания. Процесс оформления автомобильных дорог и улично-дорожной сети в собственность муниципального образования должен сопровождаться закреплением в бюджете Андреевского сельсовета соответствующих финансовых средств на содержание и реконструкцию этих объектов.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Автодорожная сеть Андреевского сельсовета </w:t>
      </w:r>
      <w:proofErr w:type="spellStart"/>
      <w:r>
        <w:t>Баганского</w:t>
      </w:r>
      <w:proofErr w:type="spellEnd"/>
      <w:r>
        <w:t xml:space="preserve"> района  Новосибирской области призвана решать две стратегические задачи: во-первых – обеспечивать развитие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области; во-вторых – обеспечивать внутриобластные автомобильные перевозки в интересах экономики и населения сельсовета. 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На среднесрочную и долгосрочную перспективу можно ожидать увеличение нагрузки и на всю автодорожную сеть Андреевского сельсовета </w:t>
      </w:r>
      <w:proofErr w:type="spellStart"/>
      <w:r>
        <w:lastRenderedPageBreak/>
        <w:t>Баганского</w:t>
      </w:r>
      <w:proofErr w:type="spellEnd"/>
      <w:r>
        <w:t xml:space="preserve"> района  Новосибирской области. Данная ситуация будет усугубляться тем, что </w:t>
      </w:r>
      <w:proofErr w:type="spellStart"/>
      <w:r>
        <w:t>недоремонт</w:t>
      </w:r>
      <w:proofErr w:type="spellEnd"/>
      <w:r>
        <w:t xml:space="preserve"> автодорог будет сохраняться.  В этой ситуации основные действия должны быть направлены на мероприятия по обеспечению в полной мере:</w:t>
      </w:r>
    </w:p>
    <w:p w:rsidR="00F65300" w:rsidRDefault="00F65300" w:rsidP="00F65300">
      <w:pPr>
        <w:widowControl w:val="0"/>
        <w:ind w:firstLine="709"/>
        <w:jc w:val="both"/>
      </w:pPr>
      <w:r>
        <w:t>1) содержания автодорог и искусственных сооружений на них, при котором должно быть приостановлено разрушение дорог и обеспечена их сохранность, безопасность дорожного движения;</w:t>
      </w:r>
    </w:p>
    <w:p w:rsidR="00F65300" w:rsidRDefault="00F65300" w:rsidP="00F65300">
      <w:pPr>
        <w:widowControl w:val="0"/>
        <w:ind w:firstLine="709"/>
        <w:jc w:val="both"/>
      </w:pPr>
      <w:r>
        <w:t>2) ремонта автодорог и искусственных сооружений на них, который также должен приостановить разрушение дорог и обеспечить доведение их до состояния, соответствующего уровню нормативных нагрузок;</w:t>
      </w:r>
    </w:p>
    <w:p w:rsidR="00F65300" w:rsidRDefault="00F65300" w:rsidP="00F65300">
      <w:pPr>
        <w:widowControl w:val="0"/>
        <w:ind w:firstLine="709"/>
        <w:jc w:val="both"/>
      </w:pPr>
      <w:r>
        <w:t>3) ликвидации (реконструкции) наиболее неблагоприятных участков автодорог;</w:t>
      </w:r>
    </w:p>
    <w:p w:rsidR="00F65300" w:rsidRDefault="00F65300" w:rsidP="00F65300">
      <w:pPr>
        <w:widowControl w:val="0"/>
        <w:ind w:firstLine="709"/>
        <w:jc w:val="both"/>
      </w:pPr>
      <w:r>
        <w:t>4) высокого качества ремонтных работ, при котором может быть достигнута эксплуатационная надежность и долговечность автодорог и искусственных сооружений на них.</w:t>
      </w:r>
    </w:p>
    <w:p w:rsidR="00F65300" w:rsidRDefault="00F65300" w:rsidP="00F65300">
      <w:pPr>
        <w:widowControl w:val="0"/>
        <w:ind w:firstLine="709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в ближайшие годы не будут найдены механизмы обеспечения финансовой основы для содержания, ремонта муниципальных автодорог и улично-дорожной сети, можно ожидать серьезного ухудшения положения на муниципальной автодорожной сети, снижения ее пропускной способности и безопасности дорожного движения на ней.</w:t>
      </w:r>
    </w:p>
    <w:p w:rsidR="00F65300" w:rsidRDefault="00F65300" w:rsidP="00F65300">
      <w:pPr>
        <w:widowControl w:val="0"/>
        <w:jc w:val="both"/>
        <w:rPr>
          <w:b/>
          <w:bCs/>
          <w:i/>
          <w:iCs/>
          <w:sz w:val="20"/>
          <w:szCs w:val="20"/>
        </w:rPr>
      </w:pPr>
    </w:p>
    <w:p w:rsidR="00F65300" w:rsidRDefault="00F65300" w:rsidP="00F65300">
      <w:pPr>
        <w:widowControl w:val="0"/>
        <w:jc w:val="center"/>
        <w:rPr>
          <w:bCs/>
          <w:iCs/>
        </w:rPr>
      </w:pPr>
      <w:r>
        <w:rPr>
          <w:bCs/>
          <w:iCs/>
        </w:rPr>
        <w:t>2. Обоснование необходимости решения существующей проблемы программными методами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Для решения выше обозначенных задач развития автодорожной сети в Андреевском сельсовете </w:t>
      </w:r>
      <w:proofErr w:type="spellStart"/>
      <w:r>
        <w:t>Баганского</w:t>
      </w:r>
      <w:proofErr w:type="spellEnd"/>
      <w:r>
        <w:t xml:space="preserve"> района Новосибирской области в условиях ограниченного финансирования принимаемые меры должны носить направленный целевой характер, чему способствует применение программно-целевого подхода.</w:t>
      </w:r>
    </w:p>
    <w:p w:rsidR="00F65300" w:rsidRDefault="00F65300" w:rsidP="00F65300">
      <w:pPr>
        <w:widowControl w:val="0"/>
        <w:ind w:firstLine="709"/>
        <w:jc w:val="both"/>
      </w:pPr>
      <w:r>
        <w:t>Необходимость разработки и реализации муниципальной  долгосрочной целевой программы обуславливается следующими факторами: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социально-экономической остротой проблемы;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необходимостью привлечения средств федерального и областного бюджета к решению поставленных задач;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высокой капиталоемкостью и длительностью инвестиционных сроков реализации автодорожных проектов, требующих соответствующего горизонта планирования инвестиций, направляемых на развитие и совершенствование автодорожной сети;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необходимостью решения проблемы сокращения разрывов между ежегодными нормативными объемами ремонта и накопившегося за последний период </w:t>
      </w:r>
      <w:proofErr w:type="spellStart"/>
      <w:r>
        <w:t>недоремонта</w:t>
      </w:r>
      <w:proofErr w:type="spellEnd"/>
      <w:r>
        <w:t xml:space="preserve"> автодорог и дорожных сооружений;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необходимостью постепенного планового перехода на нормативный способ среднесрочного планирования затрат на выполнение работ по содержанию автомобильных дорог, их капитальному и текущему ремонтам.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Цели программы имеют долгосрочный характер, их достижение невозможно обеспечить в рамках одного года, поэтому предлагается целевая </w:t>
      </w:r>
      <w:r>
        <w:lastRenderedPageBreak/>
        <w:t>программа мер по развитию автодорожной инфраструктуры.</w:t>
      </w:r>
    </w:p>
    <w:p w:rsidR="00F65300" w:rsidRDefault="00F65300" w:rsidP="00F65300">
      <w:pPr>
        <w:pStyle w:val="a3"/>
        <w:widowControl w:val="0"/>
        <w:spacing w:after="0"/>
        <w:ind w:left="0" w:firstLine="709"/>
        <w:jc w:val="both"/>
      </w:pPr>
      <w:r>
        <w:t>Программа позволит определить оптимальное распределение средств на ближайшие годы по направлениям, решающим первоочередные задачи в сфере дорожного хозяйства.</w:t>
      </w:r>
    </w:p>
    <w:p w:rsidR="00F65300" w:rsidRDefault="00F65300" w:rsidP="00F65300">
      <w:pPr>
        <w:pStyle w:val="a3"/>
        <w:widowControl w:val="0"/>
        <w:spacing w:after="0"/>
        <w:ind w:left="0"/>
        <w:jc w:val="both"/>
        <w:rPr>
          <w:sz w:val="20"/>
          <w:szCs w:val="20"/>
        </w:rPr>
      </w:pPr>
    </w:p>
    <w:p w:rsidR="00F65300" w:rsidRDefault="00F65300" w:rsidP="00F65300">
      <w:pPr>
        <w:widowControl w:val="0"/>
        <w:jc w:val="center"/>
        <w:rPr>
          <w:sz w:val="20"/>
          <w:szCs w:val="20"/>
        </w:rPr>
      </w:pPr>
      <w:r>
        <w:rPr>
          <w:bCs/>
          <w:iCs/>
        </w:rPr>
        <w:t>3. Цель и задачи программы с указанием целевых индикаторов</w:t>
      </w:r>
    </w:p>
    <w:p w:rsidR="00F65300" w:rsidRDefault="00F65300" w:rsidP="00F65300">
      <w:pPr>
        <w:widowControl w:val="0"/>
        <w:ind w:firstLine="709"/>
        <w:jc w:val="both"/>
      </w:pPr>
      <w:r>
        <w:t>Целью настоящей программы является развитие автомобильных дорог  межмуниципального и местного значения для обеспечения внутриобластных перевозок в интересах экономики и населения. Задачами программы являются:</w:t>
      </w:r>
    </w:p>
    <w:p w:rsidR="00F65300" w:rsidRDefault="00F65300" w:rsidP="00F65300">
      <w:pPr>
        <w:widowControl w:val="0"/>
        <w:ind w:firstLine="709"/>
        <w:jc w:val="both"/>
      </w:pPr>
      <w:r>
        <w:t>1. Развитие и модернизация автомобильных дорог местного значения и искусственных сооружений на них.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2. Обеспечение сохранности и восстановления </w:t>
      </w:r>
      <w:proofErr w:type="gramStart"/>
      <w:r>
        <w:t>сети</w:t>
      </w:r>
      <w:proofErr w:type="gramEnd"/>
      <w:r>
        <w:t xml:space="preserve"> автомобильных дорог местного значения и искусственных сооружений на них.</w:t>
      </w:r>
    </w:p>
    <w:p w:rsidR="00F65300" w:rsidRDefault="00F65300" w:rsidP="00F65300">
      <w:pPr>
        <w:widowControl w:val="0"/>
        <w:ind w:firstLine="709"/>
        <w:jc w:val="both"/>
      </w:pPr>
      <w:r>
        <w:t>3. Обеспечение восстановления и развития улично-дорожной сети в муниципальном образовании за счет средств местного бюджета.</w:t>
      </w:r>
    </w:p>
    <w:p w:rsidR="00F65300" w:rsidRDefault="00F65300" w:rsidP="00F65300">
      <w:pPr>
        <w:widowControl w:val="0"/>
        <w:ind w:firstLine="720"/>
        <w:jc w:val="both"/>
        <w:rPr>
          <w:b/>
          <w:bCs/>
          <w:i/>
          <w:iCs/>
          <w:sz w:val="20"/>
          <w:szCs w:val="20"/>
        </w:rPr>
      </w:pPr>
    </w:p>
    <w:p w:rsidR="00F65300" w:rsidRDefault="00F65300" w:rsidP="00F65300">
      <w:pPr>
        <w:widowControl w:val="0"/>
        <w:jc w:val="center"/>
        <w:rPr>
          <w:sz w:val="20"/>
          <w:szCs w:val="20"/>
        </w:rPr>
      </w:pPr>
      <w:r>
        <w:rPr>
          <w:bCs/>
          <w:iCs/>
        </w:rPr>
        <w:t>4. Механизм реализации программы и система управления программой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Развитие автомобильных дорог в Андреевском сельсовете </w:t>
      </w:r>
      <w:proofErr w:type="spellStart"/>
      <w:r>
        <w:t>Баганского</w:t>
      </w:r>
      <w:proofErr w:type="spellEnd"/>
      <w:r>
        <w:t xml:space="preserve"> района  Новосибирской области осуществляется в соответствии со следующими нормативными правовыми актами:</w:t>
      </w:r>
    </w:p>
    <w:p w:rsidR="00F65300" w:rsidRDefault="00F65300" w:rsidP="00F65300">
      <w:pPr>
        <w:widowControl w:val="0"/>
        <w:ind w:firstLine="709"/>
        <w:jc w:val="both"/>
      </w:pPr>
      <w:r>
        <w:t>Федеральным законом от 08.11.2007 № 257-ФЗ «Об автомобильных дорогах и о дорожной деятельности в Российской Федерации и о внесении в отдельные законодательные акты Российской Федерации»;</w:t>
      </w:r>
    </w:p>
    <w:p w:rsidR="00F65300" w:rsidRDefault="00F65300" w:rsidP="00F65300">
      <w:pPr>
        <w:widowControl w:val="0"/>
        <w:ind w:firstLine="709"/>
        <w:jc w:val="both"/>
      </w:pPr>
      <w:r>
        <w:t>Федеральным законом от 06.04.2011 № 68-ФЗ «О внесении изменений в Бюджетный кодекс Российской Федерации и отдельные законодательные акты Российской Федерации»;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Транспортной стратегией Российской Федерации на период до 2030 года, утвержденной распоряжением Правительства Российской Федерации от 22.11.2008 № 1734-р;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Федеральной целевой программой «Развитие транспортной системы России (2010-2020 годы)», утвержденной постановлением Правительства Российской Федерации от 05.12.2001 № 848 «О Федеральной целевой программе «Развитие транспортной системы России (2010-2020 годы)»;</w:t>
      </w:r>
    </w:p>
    <w:p w:rsidR="00F65300" w:rsidRDefault="00F65300" w:rsidP="00F65300">
      <w:pPr>
        <w:widowControl w:val="0"/>
        <w:ind w:firstLine="709"/>
        <w:jc w:val="both"/>
      </w:pPr>
      <w:r>
        <w:t>Законом Новосибирской области от 02.05.2009 № 329-ОЗ «О дорожной деятельности в отношении автомобильных дорог Новосибирской области регионального или межмуниципального значения».</w:t>
      </w:r>
    </w:p>
    <w:p w:rsidR="00F65300" w:rsidRDefault="00F65300" w:rsidP="00F65300">
      <w:pPr>
        <w:widowControl w:val="0"/>
        <w:ind w:firstLine="709"/>
        <w:jc w:val="both"/>
      </w:pPr>
      <w:r>
        <w:rPr>
          <w:color w:val="000000"/>
        </w:rPr>
        <w:t xml:space="preserve">Финансирование мероприятий программы осуществляется через ее заказчика – </w:t>
      </w:r>
      <w:r>
        <w:t xml:space="preserve">администрацию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области. 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осуществляется исходя из объемов, определенных на данные цели Законом Новосибирской области об областном бюджете Новосибирской области на соответствующий финансовый период.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Ежегодно уточняются целевые показатели и затраты по программным мероприятиям, механизм реализации программных мероприятий. При </w:t>
      </w:r>
      <w:r>
        <w:lastRenderedPageBreak/>
        <w:t>необходимости вносятся в установленном порядке предложения об изменении или продлении срока реализации программных мероприятий.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F65300" w:rsidRDefault="00F65300" w:rsidP="00F65300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Cs/>
          <w:sz w:val="28"/>
          <w:szCs w:val="28"/>
        </w:rPr>
        <w:t>. Система программных мероприятий</w:t>
      </w:r>
    </w:p>
    <w:p w:rsidR="00F65300" w:rsidRDefault="00F65300" w:rsidP="00F65300">
      <w:pPr>
        <w:pStyle w:val="ConsPlusNormal"/>
        <w:ind w:firstLine="0"/>
        <w:jc w:val="center"/>
        <w:rPr>
          <w:rFonts w:ascii="Times New Roman" w:hAnsi="Times New Roman" w:cs="Times New Roman"/>
        </w:rPr>
      </w:pPr>
    </w:p>
    <w:p w:rsidR="00F65300" w:rsidRDefault="00F65300" w:rsidP="00F65300">
      <w:pPr>
        <w:widowControl w:val="0"/>
        <w:ind w:firstLine="709"/>
        <w:jc w:val="both"/>
        <w:rPr>
          <w:b/>
          <w:bCs/>
        </w:rPr>
      </w:pPr>
      <w:r>
        <w:t xml:space="preserve">В основу программных мероприятий положен проектный подход, то есть планируется реализовать ряд задач и проектов по сохранению и развитию автомобильных дорог в Андреевском сельсовете </w:t>
      </w:r>
      <w:proofErr w:type="spellStart"/>
      <w:r>
        <w:t>Баганского</w:t>
      </w:r>
      <w:proofErr w:type="spellEnd"/>
      <w:r>
        <w:t xml:space="preserve"> района Новосибирской области. </w:t>
      </w:r>
    </w:p>
    <w:p w:rsidR="00F65300" w:rsidRDefault="00F65300" w:rsidP="00F65300">
      <w:pPr>
        <w:widowControl w:val="0"/>
        <w:ind w:firstLine="709"/>
        <w:jc w:val="both"/>
      </w:pPr>
      <w:r>
        <w:t xml:space="preserve"> Реализация данной  программы  обеспечит участникам дорожного движения безопасность, сократит количество мест концентрации дорожно-транспортных происшествий.</w:t>
      </w:r>
    </w:p>
    <w:p w:rsidR="00F65300" w:rsidRDefault="00F65300" w:rsidP="00F65300">
      <w:pPr>
        <w:widowControl w:val="0"/>
        <w:ind w:firstLine="709"/>
        <w:jc w:val="both"/>
      </w:pPr>
      <w:r>
        <w:t>Результат реализации  программы в целом: обеспечение сохранности  межмуниципальных автомобильных дорог, повышение уровня безопасности на них.</w:t>
      </w:r>
    </w:p>
    <w:p w:rsidR="00F65300" w:rsidRDefault="00F65300" w:rsidP="00F65300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65300" w:rsidRDefault="00F65300" w:rsidP="00F65300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bCs/>
          <w:sz w:val="28"/>
          <w:szCs w:val="28"/>
        </w:rPr>
        <w:t>. Критерии оценки эффективности реализации программы</w:t>
      </w:r>
    </w:p>
    <w:p w:rsidR="00F65300" w:rsidRDefault="00F65300" w:rsidP="00F653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65300" w:rsidRDefault="00F65300" w:rsidP="00F65300">
      <w:pPr>
        <w:widowControl w:val="0"/>
        <w:snapToGrid w:val="0"/>
        <w:ind w:firstLine="709"/>
        <w:jc w:val="both"/>
      </w:pPr>
      <w:r>
        <w:t xml:space="preserve">Критерием оценки эффективности реализации программы является достижение запланированных значений целевых индикаторов за счет использования программно-целевого подхода, четкой организации и </w:t>
      </w:r>
      <w:proofErr w:type="gramStart"/>
      <w:r>
        <w:t>контроля за</w:t>
      </w:r>
      <w:proofErr w:type="gramEnd"/>
      <w:r>
        <w:t xml:space="preserve"> полнотой и своевременностью исполнения мероприятий программы.</w:t>
      </w: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right"/>
      </w:pPr>
    </w:p>
    <w:p w:rsidR="00F65300" w:rsidRDefault="00F65300" w:rsidP="00F65300">
      <w:pPr>
        <w:widowControl w:val="0"/>
        <w:snapToGrid w:val="0"/>
        <w:jc w:val="right"/>
      </w:pPr>
    </w:p>
    <w:p w:rsidR="00F65300" w:rsidRDefault="00F65300" w:rsidP="00F65300">
      <w:pPr>
        <w:widowControl w:val="0"/>
        <w:snapToGrid w:val="0"/>
        <w:jc w:val="right"/>
      </w:pPr>
      <w:r>
        <w:t xml:space="preserve">Приложение </w:t>
      </w:r>
    </w:p>
    <w:p w:rsidR="00F65300" w:rsidRDefault="00F65300" w:rsidP="00F65300">
      <w:pPr>
        <w:widowControl w:val="0"/>
        <w:snapToGrid w:val="0"/>
        <w:jc w:val="right"/>
      </w:pPr>
      <w:r>
        <w:t xml:space="preserve"> к муниципальной программе </w:t>
      </w:r>
    </w:p>
    <w:p w:rsidR="00F65300" w:rsidRDefault="00F65300" w:rsidP="00F65300">
      <w:pPr>
        <w:widowControl w:val="0"/>
        <w:snapToGrid w:val="0"/>
        <w:jc w:val="right"/>
      </w:pPr>
      <w:r>
        <w:t>«Развитие автомобильных дорог местного значения</w:t>
      </w:r>
    </w:p>
    <w:p w:rsidR="00F65300" w:rsidRDefault="00F65300" w:rsidP="00F65300">
      <w:pPr>
        <w:widowControl w:val="0"/>
        <w:snapToGrid w:val="0"/>
        <w:jc w:val="right"/>
      </w:pPr>
      <w:r>
        <w:t xml:space="preserve"> Андреевского сельсовета </w:t>
      </w:r>
      <w:proofErr w:type="spellStart"/>
      <w:r>
        <w:t>Баганского</w:t>
      </w:r>
      <w:proofErr w:type="spellEnd"/>
      <w:r>
        <w:t xml:space="preserve"> района </w:t>
      </w:r>
    </w:p>
    <w:p w:rsidR="00F65300" w:rsidRDefault="00F65300" w:rsidP="00F65300">
      <w:pPr>
        <w:widowControl w:val="0"/>
        <w:snapToGrid w:val="0"/>
        <w:jc w:val="right"/>
      </w:pPr>
      <w:r>
        <w:t>Новосибирской области в 2020-2022 годах»</w:t>
      </w:r>
    </w:p>
    <w:p w:rsidR="00F65300" w:rsidRDefault="00F65300" w:rsidP="00F65300">
      <w:pPr>
        <w:widowControl w:val="0"/>
        <w:snapToGrid w:val="0"/>
        <w:jc w:val="center"/>
      </w:pPr>
    </w:p>
    <w:p w:rsidR="00F65300" w:rsidRDefault="00F65300" w:rsidP="00F65300">
      <w:pPr>
        <w:widowControl w:val="0"/>
        <w:snapToGrid w:val="0"/>
        <w:jc w:val="center"/>
        <w:rPr>
          <w:bCs/>
        </w:rPr>
      </w:pPr>
      <w:r>
        <w:rPr>
          <w:bCs/>
        </w:rPr>
        <w:t>Подпрограмма 1</w:t>
      </w:r>
    </w:p>
    <w:p w:rsidR="00F65300" w:rsidRDefault="00F65300" w:rsidP="00F65300">
      <w:pPr>
        <w:jc w:val="center"/>
        <w:rPr>
          <w:bCs/>
        </w:rPr>
      </w:pPr>
      <w:r>
        <w:rPr>
          <w:bCs/>
        </w:rPr>
        <w:t xml:space="preserve">«Порядок формирования и использования бюджетных ассигнований муниципального дорожного фонда Андреевского сельсовета </w:t>
      </w:r>
    </w:p>
    <w:p w:rsidR="00F65300" w:rsidRDefault="00F65300" w:rsidP="00F65300">
      <w:pPr>
        <w:jc w:val="center"/>
        <w:rPr>
          <w:bCs/>
        </w:rPr>
      </w:pPr>
      <w:proofErr w:type="spellStart"/>
      <w:r>
        <w:rPr>
          <w:bCs/>
        </w:rPr>
        <w:t>Баганского</w:t>
      </w:r>
      <w:proofErr w:type="spellEnd"/>
      <w:r>
        <w:rPr>
          <w:bCs/>
        </w:rPr>
        <w:t xml:space="preserve">  района»</w:t>
      </w:r>
    </w:p>
    <w:p w:rsidR="00F65300" w:rsidRDefault="00F65300" w:rsidP="00F65300">
      <w:pPr>
        <w:jc w:val="center"/>
      </w:pPr>
    </w:p>
    <w:p w:rsidR="00F65300" w:rsidRDefault="00F65300" w:rsidP="00F65300">
      <w:pPr>
        <w:jc w:val="both"/>
      </w:pPr>
      <w:r>
        <w:t xml:space="preserve">1. Муниципальный дорожный фонд Андреевского сельсовета </w:t>
      </w:r>
      <w:proofErr w:type="spellStart"/>
      <w:r>
        <w:t>Баганского</w:t>
      </w:r>
      <w:proofErr w:type="spellEnd"/>
      <w:r>
        <w:t xml:space="preserve"> района (далее - Дорожный фонд) - часть средств муниципального образования,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F65300" w:rsidRDefault="00F65300" w:rsidP="00F65300">
      <w:pPr>
        <w:jc w:val="both"/>
      </w:pPr>
      <w:r>
        <w:t>2. Бюджетные ассигнования Дорожного фонда предназначены для финансирования дорожной деятельности - деятельности по проектированию, строительству, реконструкции, капитальному ремонту, ремонту и содержанию автомобильных дорог общего пользования местного значения и искусственных дорожных сооружений на них.</w:t>
      </w:r>
    </w:p>
    <w:p w:rsidR="00F65300" w:rsidRDefault="00F65300" w:rsidP="00F65300">
      <w:pPr>
        <w:jc w:val="both"/>
      </w:pPr>
      <w:r>
        <w:t>3.  Бюджетные ассигнования Дорожного фонда не могут быть использованы на цели, не соответствующие их назначению.</w:t>
      </w:r>
    </w:p>
    <w:p w:rsidR="00F65300" w:rsidRDefault="00F65300" w:rsidP="00F65300">
      <w:pPr>
        <w:jc w:val="both"/>
      </w:pPr>
      <w:r>
        <w:t xml:space="preserve">4. Направления использования бюджетных ассигнований Дорожного фонда определяются муниципальным правовым актом о местном бюджете на </w:t>
      </w:r>
      <w:r>
        <w:lastRenderedPageBreak/>
        <w:t>очередной финансовый год (на очередной финансовый год и плановый период) и настоящим Положением.</w:t>
      </w:r>
    </w:p>
    <w:p w:rsidR="00F65300" w:rsidRDefault="00F65300" w:rsidP="00F65300">
      <w:pPr>
        <w:jc w:val="both"/>
      </w:pPr>
      <w:r>
        <w:t>5. Объем бюджетных ассигнований Дорожного фонда утверждается муниципальным правовым актом о местном бюджете на очередной финансовый год (на очередной финансовый год и плановый период) в размере не менее прогнозируемого объема доходов муниципального бюджета от источников, указанных в части 5 статьи 179.4 Бюджетного кодекса Российской Федерации и пункте 6 Положения.</w:t>
      </w:r>
    </w:p>
    <w:p w:rsidR="00F65300" w:rsidRDefault="00F65300" w:rsidP="00F65300">
      <w:pPr>
        <w:tabs>
          <w:tab w:val="left" w:pos="1080"/>
        </w:tabs>
        <w:jc w:val="both"/>
      </w:pPr>
      <w:r>
        <w:t>6. Источники формирования Дорожного фонда:</w:t>
      </w:r>
    </w:p>
    <w:p w:rsidR="00F65300" w:rsidRDefault="00F65300" w:rsidP="00F65300">
      <w:pPr>
        <w:jc w:val="both"/>
        <w:rPr>
          <w:sz w:val="24"/>
          <w:szCs w:val="24"/>
        </w:rPr>
      </w:pPr>
      <w:r>
        <w:t>1) доход от уплаты акцизов на автомобильный и прямогонный бензин, дизельное топливо, моторные масла для дизельных и (или) карбюраторных (</w:t>
      </w:r>
      <w:proofErr w:type="spellStart"/>
      <w:r>
        <w:t>инжекторных</w:t>
      </w:r>
      <w:proofErr w:type="spellEnd"/>
      <w:r>
        <w:t>) двигателей;</w:t>
      </w:r>
    </w:p>
    <w:p w:rsidR="00F65300" w:rsidRDefault="00F65300" w:rsidP="00F65300">
      <w:pPr>
        <w:autoSpaceDE w:val="0"/>
        <w:autoSpaceDN w:val="0"/>
        <w:adjustRightInd w:val="0"/>
        <w:jc w:val="both"/>
      </w:pPr>
      <w:r>
        <w:t>2) остаток средств фонда на 1 января года очередного финансового года (за исключением года создания дорожного фонда);</w:t>
      </w:r>
    </w:p>
    <w:p w:rsidR="00F65300" w:rsidRDefault="00F65300" w:rsidP="00F65300">
      <w:r>
        <w:t xml:space="preserve"> 3) безвозмездные поступления от физических и юридических лиц на финансовое обеспечение дорожной деятельности, в том числе добровольные пожертвования;</w:t>
      </w:r>
    </w:p>
    <w:p w:rsidR="00F65300" w:rsidRDefault="00F65300" w:rsidP="00F65300">
      <w:pPr>
        <w:autoSpaceDE w:val="0"/>
        <w:autoSpaceDN w:val="0"/>
        <w:adjustRightInd w:val="0"/>
        <w:jc w:val="both"/>
      </w:pPr>
      <w:r>
        <w:t xml:space="preserve"> 4) денежные средства, внесённые участником конкурса или  аукциона, проводимого в целях заключения муниципального контракта, финансируемого за счёт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контракта;</w:t>
      </w:r>
    </w:p>
    <w:p w:rsidR="00F65300" w:rsidRDefault="00F65300" w:rsidP="00F65300">
      <w:pPr>
        <w:autoSpaceDE w:val="0"/>
        <w:autoSpaceDN w:val="0"/>
        <w:adjustRightInd w:val="0"/>
        <w:jc w:val="both"/>
      </w:pPr>
      <w:proofErr w:type="gramStart"/>
      <w:r>
        <w:t>5) денежные средства, поступающие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счёт средств Дорожного фонда, или в связи с уклонением от заключения таких контрактов или иных договоров;</w:t>
      </w:r>
      <w:proofErr w:type="gramEnd"/>
    </w:p>
    <w:p w:rsidR="00F65300" w:rsidRDefault="00F65300" w:rsidP="00F65300">
      <w:pPr>
        <w:autoSpaceDE w:val="0"/>
        <w:autoSpaceDN w:val="0"/>
        <w:adjustRightInd w:val="0"/>
        <w:jc w:val="both"/>
      </w:pPr>
      <w:r>
        <w:t>6) иные поступления в муниципальный бюджет, не противоречащие действующему законодательству.</w:t>
      </w:r>
    </w:p>
    <w:p w:rsidR="00F65300" w:rsidRDefault="00F65300" w:rsidP="00F65300">
      <w:pPr>
        <w:autoSpaceDE w:val="0"/>
        <w:autoSpaceDN w:val="0"/>
        <w:adjustRightInd w:val="0"/>
        <w:jc w:val="both"/>
      </w:pPr>
      <w:r>
        <w:t xml:space="preserve">7. Главным распорядителем средств Дорожного фонда является администрация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области.</w:t>
      </w:r>
    </w:p>
    <w:p w:rsidR="00F65300" w:rsidRDefault="00F65300" w:rsidP="00F65300">
      <w:pPr>
        <w:jc w:val="both"/>
      </w:pPr>
      <w:r>
        <w:t>8. Использование бюджетных ассигнований Дорожного фонда.</w:t>
      </w:r>
    </w:p>
    <w:p w:rsidR="00F65300" w:rsidRDefault="00F65300" w:rsidP="00F65300">
      <w:pPr>
        <w:jc w:val="both"/>
      </w:pPr>
      <w:r>
        <w:t>8.1. Использование бюджетных ассигнований Дорожного фонда осуществляется в соответствии с целевыми программами в сфере дорожного хозяйства, жилищно-коммунального хозяйства и сводной бюджетной росписью.</w:t>
      </w:r>
    </w:p>
    <w:p w:rsidR="00F65300" w:rsidRDefault="00F65300" w:rsidP="00F65300">
      <w:pPr>
        <w:jc w:val="both"/>
      </w:pPr>
      <w:r>
        <w:t xml:space="preserve">8.2. Бюджетные ассигнования Дорожного фонда для обеспечения дорожной деятельности в отношении автомобильных дорог общего пользования местного значения направляются </w:t>
      </w:r>
      <w:proofErr w:type="gramStart"/>
      <w:r>
        <w:t>на</w:t>
      </w:r>
      <w:proofErr w:type="gramEnd"/>
      <w:r>
        <w:t>:</w:t>
      </w:r>
    </w:p>
    <w:p w:rsidR="00F65300" w:rsidRDefault="00F65300" w:rsidP="00F65300">
      <w:pPr>
        <w:jc w:val="both"/>
      </w:pPr>
      <w:r>
        <w:t>1) содержание и ремонт автомобильных дорог общего пользования местного значения и сооружений на них, относящихся к муниципальной собственности;</w:t>
      </w:r>
    </w:p>
    <w:p w:rsidR="00F65300" w:rsidRDefault="00F65300" w:rsidP="00F65300">
      <w:pPr>
        <w:jc w:val="both"/>
      </w:pPr>
      <w:r>
        <w:lastRenderedPageBreak/>
        <w:t>2) проектирование, строительство (реконструкцию) и капитальный ремонт автомобильных дорог общего пользования местного значения и сооружений на них;</w:t>
      </w:r>
    </w:p>
    <w:p w:rsidR="00F65300" w:rsidRDefault="00F65300" w:rsidP="00F65300">
      <w:pPr>
        <w:jc w:val="both"/>
      </w:pPr>
      <w:r>
        <w:t>3) иные межбюджетные трансферты поселениям на осуществление дорожной деятельности в отношении автомобильных дорог общего пользования населенных пунктов, капитального ремонта и ремонта, содержания дворовых территорий многоквартирных домов, проездов к дворовым территориям многоквартирных домов населенных пунктов поселения;</w:t>
      </w:r>
    </w:p>
    <w:p w:rsidR="00F65300" w:rsidRDefault="00F65300" w:rsidP="00F65300">
      <w:pPr>
        <w:jc w:val="both"/>
      </w:pPr>
      <w:r>
        <w:t>4) иные межбюджетные трансферты на оформление прав собственности на автомобильные дороги общего пользования местного значения и земельные участки под ними;</w:t>
      </w:r>
    </w:p>
    <w:p w:rsidR="00F65300" w:rsidRDefault="00F65300" w:rsidP="00F65300">
      <w:pPr>
        <w:jc w:val="both"/>
      </w:pPr>
      <w:r>
        <w:t>5) на реализацию схем организации движения автотранспорта, утвержденных  для  населенных пунктов поселения, в том числе установка, содержание и ремонт дорожных знаков на территории населенных пунктов поселения.</w:t>
      </w:r>
    </w:p>
    <w:p w:rsidR="00F65300" w:rsidRDefault="00F65300" w:rsidP="00F65300">
      <w:pPr>
        <w:jc w:val="both"/>
      </w:pPr>
      <w:r>
        <w:t>6) на осуществление иных мероприятий, направленных на улучшение технических характеристик автомобильных дорог местного значения и искусственных сооружений на них.</w:t>
      </w:r>
    </w:p>
    <w:p w:rsidR="00F65300" w:rsidRDefault="00F65300" w:rsidP="00F65300">
      <w:pPr>
        <w:jc w:val="both"/>
      </w:pPr>
      <w:r>
        <w:t>8.3. Бюджетные ассигнования Дорожного фонда, не использованные в текущем финансовом году, не подлежат изъятию и учитываются при формировании Дорожного фонда на очередной финансовый год.</w:t>
      </w:r>
    </w:p>
    <w:p w:rsidR="00F65300" w:rsidRDefault="00F65300" w:rsidP="00F65300">
      <w:pPr>
        <w:jc w:val="both"/>
      </w:pPr>
      <w:r>
        <w:t xml:space="preserve">8.4. Иные межбюджетные трансферты   расходуются на основании соглашений, заключенных администрацией Андреевского сельсовета с администрацией </w:t>
      </w:r>
      <w:proofErr w:type="spellStart"/>
      <w:r>
        <w:t>Баганского</w:t>
      </w:r>
      <w:proofErr w:type="spellEnd"/>
      <w:r>
        <w:t xml:space="preserve"> района.</w:t>
      </w:r>
    </w:p>
    <w:p w:rsidR="00F65300" w:rsidRDefault="00F65300" w:rsidP="00F65300">
      <w:pPr>
        <w:jc w:val="both"/>
      </w:pPr>
      <w:r>
        <w:t>8.5. Контроль  использования бюджетных ассигнований Дорожного фонда осуществляется в соответствии с законодательством Российской Федерации, законодательством Новосибирской области, муниципальными правовыми актами органа местного самоуправления</w:t>
      </w:r>
      <w:proofErr w:type="gramStart"/>
      <w:r>
        <w:t xml:space="preserve"> .</w:t>
      </w:r>
      <w:proofErr w:type="gramEnd"/>
    </w:p>
    <w:p w:rsidR="00F65300" w:rsidRDefault="00F65300" w:rsidP="00F65300">
      <w:pPr>
        <w:jc w:val="both"/>
      </w:pPr>
      <w:r>
        <w:t>8.6. Отчет об использовании бюджетных ассигнований Дорожного фонда представляется одновременно с отчетом об исполнении  бюджета Андреевского сельсовета и подлежит обязательному опубликованию.</w:t>
      </w:r>
    </w:p>
    <w:p w:rsidR="00F65300" w:rsidRDefault="00F65300" w:rsidP="00F65300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B4451A" w:rsidRDefault="00B4451A"/>
    <w:sectPr w:rsidR="00B4451A" w:rsidSect="00B445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5300"/>
    <w:rsid w:val="001759B9"/>
    <w:rsid w:val="00B4451A"/>
    <w:rsid w:val="00D14306"/>
    <w:rsid w:val="00F653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30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F6530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653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F6530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uiPriority w:val="99"/>
    <w:rsid w:val="00F653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uiPriority w:val="99"/>
    <w:rsid w:val="00F653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653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116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2709</Words>
  <Characters>15445</Characters>
  <Application>Microsoft Office Word</Application>
  <DocSecurity>0</DocSecurity>
  <Lines>128</Lines>
  <Paragraphs>36</Paragraphs>
  <ScaleCrop>false</ScaleCrop>
  <Company/>
  <LinksUpToDate>false</LinksUpToDate>
  <CharactersWithSpaces>18118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2020-01-22T08:15:00Z</cp:lastPrinted>
  <dcterms:created xsi:type="dcterms:W3CDTF">2019-11-22T02:40:00Z</dcterms:created>
  <dcterms:modified xsi:type="dcterms:W3CDTF">2020-01-22T08:15:00Z</dcterms:modified>
</cp:coreProperties>
</file>