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94" w:rsidRDefault="00D84994" w:rsidP="00D84994">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ПРОКУРОР  РАЗЪЯСНЯЕТ</w:t>
      </w:r>
    </w:p>
    <w:p w:rsidR="00D84994" w:rsidRDefault="00D84994"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D84994" w:rsidRDefault="00D84994"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7D4C3E">
        <w:rPr>
          <w:rFonts w:ascii="Times New Roman" w:eastAsia="Times New Roman" w:hAnsi="Times New Roman" w:cs="Times New Roman"/>
          <w:b/>
          <w:bCs/>
          <w:color w:val="333333"/>
          <w:sz w:val="28"/>
          <w:szCs w:val="28"/>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В соответствии с внесенными изменениями, к числу таких лиц</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отнесены:</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лица, принимавшие в соответствии с решениями органов государственной власти ДНР, ЛНР участие в боевых действиях в составе</w:t>
      </w:r>
      <w:r w:rsidRPr="007D4C3E">
        <w:rPr>
          <w:rFonts w:ascii="Times New Roman" w:eastAsia="Times New Roman" w:hAnsi="Times New Roman" w:cs="Times New Roman"/>
          <w:color w:val="333333"/>
          <w:sz w:val="28"/>
          <w:szCs w:val="28"/>
          <w:lang w:eastAsia="ru-RU"/>
        </w:rPr>
        <w:br/>
        <w:t>Вооруженных Сил ДНР, Народной милиции ЛНР, воинских формирований и органов ДНР и ЛНР начиная с 11 мая 2014 года, а также члены семей указанных лиц.</w:t>
      </w:r>
    </w:p>
    <w:p w:rsidR="007461B9"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w:t>
      </w:r>
      <w:r w:rsidRPr="007D4C3E">
        <w:rPr>
          <w:rFonts w:ascii="Times New Roman" w:eastAsia="Times New Roman" w:hAnsi="Times New Roman" w:cs="Times New Roman"/>
          <w:color w:val="333333"/>
          <w:sz w:val="28"/>
          <w:szCs w:val="28"/>
          <w:lang w:eastAsia="ru-RU"/>
        </w:rPr>
        <w:lastRenderedPageBreak/>
        <w:t xml:space="preserve">предоставляться помощь по вопросам признания лиц безвестно отсутствующими или умершими. </w:t>
      </w:r>
    </w:p>
    <w:p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Заместитель прокурора</w:t>
      </w:r>
    </w:p>
    <w:p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Баганского района </w:t>
      </w:r>
    </w:p>
    <w:p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 Тимошенко </w:t>
      </w:r>
    </w:p>
    <w:p w:rsidR="00312DC4" w:rsidRDefault="00312DC4" w:rsidP="00312DC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12DC4" w:rsidRPr="007D4C3E" w:rsidRDefault="00312DC4"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12DC4" w:rsidRDefault="00312DC4" w:rsidP="00312DC4">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ПРОКУРОР  РАЗЪЯСНЯЕТ</w:t>
      </w:r>
    </w:p>
    <w:p w:rsidR="00852407" w:rsidRDefault="00852407"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b/>
          <w:color w:val="333333"/>
          <w:sz w:val="28"/>
          <w:szCs w:val="28"/>
          <w:lang w:eastAsia="ru-RU"/>
        </w:rPr>
        <w:t>Приказом СФР от 24.02.2025 N 206 о</w:t>
      </w:r>
      <w:r w:rsidRPr="007D4C3E">
        <w:rPr>
          <w:rFonts w:ascii="Times New Roman" w:eastAsia="Times New Roman" w:hAnsi="Times New Roman" w:cs="Times New Roman"/>
          <w:b/>
          <w:bCs/>
          <w:color w:val="333333"/>
          <w:sz w:val="28"/>
          <w:szCs w:val="28"/>
          <w:lang w:eastAsia="ru-RU"/>
        </w:rPr>
        <w:t xml:space="preserve">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в форме электронного документа через единый портал госуслуг;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Также, п</w:t>
      </w:r>
      <w:r w:rsidRPr="007D4C3E">
        <w:rPr>
          <w:rFonts w:ascii="Times New Roman" w:eastAsia="Times New Roman" w:hAnsi="Times New Roman" w:cs="Times New Roman"/>
          <w:color w:val="333333"/>
          <w:sz w:val="28"/>
          <w:szCs w:val="28"/>
          <w:lang w:eastAsia="ru-RU"/>
        </w:rPr>
        <w:t xml:space="preserve">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Заместитель прокурора</w:t>
      </w:r>
    </w:p>
    <w:p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Баганского района </w:t>
      </w:r>
    </w:p>
    <w:p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 Тимошенко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D84994" w:rsidRDefault="00D84994" w:rsidP="00D84994">
      <w:pPr>
        <w:shd w:val="clear" w:color="auto" w:fill="FFFFFF"/>
        <w:spacing w:after="0" w:line="240" w:lineRule="auto"/>
        <w:ind w:firstLine="709"/>
        <w:jc w:val="center"/>
        <w:rPr>
          <w:rFonts w:ascii="Times New Roman" w:eastAsia="Times New Roman" w:hAnsi="Times New Roman" w:cs="Times New Roman"/>
          <w:b/>
          <w:color w:val="333333"/>
          <w:sz w:val="28"/>
          <w:szCs w:val="28"/>
          <w:lang w:eastAsia="ru-RU"/>
        </w:rPr>
      </w:pPr>
      <w:r w:rsidRPr="00D84994">
        <w:rPr>
          <w:rFonts w:ascii="Times New Roman" w:eastAsia="Times New Roman" w:hAnsi="Times New Roman" w:cs="Times New Roman"/>
          <w:b/>
          <w:color w:val="333333"/>
          <w:sz w:val="28"/>
          <w:szCs w:val="28"/>
          <w:lang w:eastAsia="ru-RU"/>
        </w:rPr>
        <w:lastRenderedPageBreak/>
        <w:t xml:space="preserve">ПРОКУРОР  РАЗЪЯСНЯЕТ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мобилизованных на военную службу в ВС РФ, контрактников, уволенных с военной службы, и членов их семей</w:t>
      </w:r>
      <w:r w:rsidRPr="007D4C3E">
        <w:rPr>
          <w:rFonts w:ascii="Times New Roman" w:eastAsia="Times New Roman" w:hAnsi="Times New Roman" w:cs="Times New Roman"/>
          <w:sz w:val="28"/>
          <w:szCs w:val="24"/>
          <w:lang w:eastAsia="ru-RU"/>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7D4C3E">
        <w:rPr>
          <w:rFonts w:ascii="Times New Roman" w:eastAsia="Times New Roman" w:hAnsi="Times New Roman" w:cs="Times New Roman"/>
          <w:sz w:val="28"/>
          <w:szCs w:val="24"/>
          <w:lang w:eastAsia="ru-RU"/>
        </w:rPr>
        <w:t>госорганизациях</w:t>
      </w:r>
      <w:proofErr w:type="spellEnd"/>
      <w:r w:rsidRPr="007D4C3E">
        <w:rPr>
          <w:rFonts w:ascii="Times New Roman" w:eastAsia="Times New Roman" w:hAnsi="Times New Roman" w:cs="Times New Roman"/>
          <w:sz w:val="28"/>
          <w:szCs w:val="24"/>
          <w:lang w:eastAsia="ru-RU"/>
        </w:rPr>
        <w:t xml:space="preserve"> (п. 2 Указа Президента РФ от 21.09.2022 N 647, п. 5 ст. 23 Федерального закона от 27.05.1998 N 76-ФЗ). </w:t>
      </w:r>
    </w:p>
    <w:p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 xml:space="preserve">Для мобилизованного на службу в войска </w:t>
      </w:r>
      <w:proofErr w:type="spellStart"/>
      <w:r w:rsidRPr="007D4C3E">
        <w:rPr>
          <w:rFonts w:ascii="Times New Roman" w:eastAsia="Times New Roman" w:hAnsi="Times New Roman" w:cs="Times New Roman"/>
          <w:b/>
          <w:bCs/>
          <w:sz w:val="28"/>
          <w:szCs w:val="24"/>
          <w:lang w:eastAsia="ru-RU"/>
        </w:rPr>
        <w:t>нацгвардии</w:t>
      </w:r>
      <w:proofErr w:type="spellEnd"/>
      <w:r w:rsidRPr="007D4C3E">
        <w:rPr>
          <w:rFonts w:ascii="Times New Roman" w:eastAsia="Times New Roman" w:hAnsi="Times New Roman" w:cs="Times New Roman"/>
          <w:b/>
          <w:bCs/>
          <w:sz w:val="28"/>
          <w:szCs w:val="24"/>
          <w:lang w:eastAsia="ru-RU"/>
        </w:rPr>
        <w:t xml:space="preserve"> РФ и членов его семьи</w:t>
      </w:r>
      <w:r w:rsidRPr="007D4C3E">
        <w:rPr>
          <w:rFonts w:ascii="Times New Roman" w:eastAsia="Times New Roman" w:hAnsi="Times New Roman" w:cs="Times New Roman"/>
          <w:sz w:val="28"/>
          <w:szCs w:val="24"/>
          <w:lang w:eastAsia="ru-RU"/>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7D4C3E" w:rsidRPr="007D4C3E" w:rsidRDefault="007D4C3E" w:rsidP="00D84994">
      <w:pPr>
        <w:numPr>
          <w:ilvl w:val="0"/>
          <w:numId w:val="1"/>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7D4C3E">
        <w:rPr>
          <w:rFonts w:ascii="Times New Roman" w:eastAsia="Times New Roman" w:hAnsi="Times New Roman" w:cs="Times New Roman"/>
          <w:sz w:val="28"/>
          <w:szCs w:val="24"/>
          <w:lang w:eastAsia="ru-RU"/>
        </w:rPr>
        <w:t>медорганизации</w:t>
      </w:r>
      <w:proofErr w:type="spellEnd"/>
      <w:r w:rsidRPr="007D4C3E">
        <w:rPr>
          <w:rFonts w:ascii="Times New Roman" w:eastAsia="Times New Roman" w:hAnsi="Times New Roman" w:cs="Times New Roman"/>
          <w:sz w:val="28"/>
          <w:szCs w:val="24"/>
          <w:lang w:eastAsia="ru-RU"/>
        </w:rPr>
        <w:t>;</w:t>
      </w:r>
    </w:p>
    <w:p w:rsidR="007D4C3E" w:rsidRPr="007D4C3E" w:rsidRDefault="007D4C3E" w:rsidP="00D84994">
      <w:pPr>
        <w:numPr>
          <w:ilvl w:val="0"/>
          <w:numId w:val="2"/>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7D4C3E" w:rsidRPr="007D4C3E" w:rsidRDefault="007D4C3E" w:rsidP="00D84994">
      <w:pPr>
        <w:numPr>
          <w:ilvl w:val="0"/>
          <w:numId w:val="3"/>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lastRenderedPageBreak/>
        <w:t>Для инвалидов войны</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w:t>
      </w:r>
      <w:proofErr w:type="spellStart"/>
      <w:r w:rsidRPr="007D4C3E">
        <w:rPr>
          <w:rFonts w:ascii="Times New Roman" w:eastAsia="Times New Roman" w:hAnsi="Times New Roman" w:cs="Times New Roman"/>
          <w:sz w:val="28"/>
          <w:szCs w:val="24"/>
          <w:lang w:eastAsia="ru-RU"/>
        </w:rPr>
        <w:t>соцподдержки</w:t>
      </w:r>
      <w:proofErr w:type="spellEnd"/>
      <w:r w:rsidRPr="007D4C3E">
        <w:rPr>
          <w:rFonts w:ascii="Times New Roman" w:eastAsia="Times New Roman" w:hAnsi="Times New Roman" w:cs="Times New Roman"/>
          <w:sz w:val="28"/>
          <w:szCs w:val="24"/>
          <w:lang w:eastAsia="ru-RU"/>
        </w:rPr>
        <w:t xml:space="preserve">, как, например (п. 2 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3, 8 ст. 4, ст. 14 Федерального закона от 12.01.1995 N 5-ФЗ, разд. III Перечня из Приложения к указанному Закону): </w:t>
      </w:r>
    </w:p>
    <w:p w:rsidR="007D4C3E" w:rsidRPr="007D4C3E" w:rsidRDefault="007D4C3E" w:rsidP="00D84994">
      <w:pPr>
        <w:numPr>
          <w:ilvl w:val="0"/>
          <w:numId w:val="4"/>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D84994">
      <w:pPr>
        <w:numPr>
          <w:ilvl w:val="0"/>
          <w:numId w:val="5"/>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D4C3E" w:rsidRPr="007D4C3E" w:rsidRDefault="007D4C3E" w:rsidP="00D84994">
      <w:pPr>
        <w:numPr>
          <w:ilvl w:val="0"/>
          <w:numId w:val="6"/>
        </w:numPr>
        <w:spacing w:after="0" w:line="240" w:lineRule="auto"/>
        <w:ind w:left="0" w:firstLine="709"/>
        <w:jc w:val="both"/>
        <w:rPr>
          <w:rFonts w:ascii="Times New Roman" w:eastAsia="Times New Roman" w:hAnsi="Times New Roman" w:cs="Times New Roman"/>
          <w:sz w:val="28"/>
          <w:szCs w:val="24"/>
          <w:lang w:eastAsia="ru-RU"/>
        </w:rPr>
      </w:pPr>
      <w:proofErr w:type="spellStart"/>
      <w:r w:rsidRPr="007D4C3E">
        <w:rPr>
          <w:rFonts w:ascii="Times New Roman" w:eastAsia="Times New Roman" w:hAnsi="Times New Roman" w:cs="Times New Roman"/>
          <w:sz w:val="28"/>
          <w:szCs w:val="24"/>
          <w:lang w:eastAsia="ru-RU"/>
        </w:rPr>
        <w:t>профобучение</w:t>
      </w:r>
      <w:proofErr w:type="spellEnd"/>
      <w:r w:rsidRPr="007D4C3E">
        <w:rPr>
          <w:rFonts w:ascii="Times New Roman" w:eastAsia="Times New Roman" w:hAnsi="Times New Roman" w:cs="Times New Roman"/>
          <w:sz w:val="28"/>
          <w:szCs w:val="24"/>
          <w:lang w:eastAsia="ru-RU"/>
        </w:rPr>
        <w:t>, дополнительное профобразование за счет средств работодателя.</w:t>
      </w:r>
    </w:p>
    <w:p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7D4C3E">
        <w:rPr>
          <w:rFonts w:ascii="Times New Roman" w:eastAsia="Times New Roman" w:hAnsi="Times New Roman" w:cs="Times New Roman"/>
          <w:sz w:val="28"/>
          <w:szCs w:val="24"/>
          <w:lang w:eastAsia="ru-RU"/>
        </w:rPr>
        <w:t>абз</w:t>
      </w:r>
      <w:proofErr w:type="spellEnd"/>
      <w:r w:rsidRPr="007D4C3E">
        <w:rPr>
          <w:rFonts w:ascii="Times New Roman" w:eastAsia="Times New Roman" w:hAnsi="Times New Roman" w:cs="Times New Roman"/>
          <w:sz w:val="28"/>
          <w:szCs w:val="24"/>
          <w:lang w:eastAsia="ru-RU"/>
        </w:rPr>
        <w:t xml:space="preserve">. 6 п. 13 Правил признания лица инвалидом). </w:t>
      </w:r>
    </w:p>
    <w:p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ветеранов боевых действий</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w:t>
      </w:r>
      <w:proofErr w:type="spellStart"/>
      <w:r w:rsidRPr="007D4C3E">
        <w:rPr>
          <w:rFonts w:ascii="Times New Roman" w:eastAsia="Times New Roman" w:hAnsi="Times New Roman" w:cs="Times New Roman"/>
          <w:sz w:val="28"/>
          <w:szCs w:val="24"/>
          <w:lang w:eastAsia="ru-RU"/>
        </w:rPr>
        <w:t>соцподдержки</w:t>
      </w:r>
      <w:proofErr w:type="spellEnd"/>
      <w:r w:rsidRPr="007D4C3E">
        <w:rPr>
          <w:rFonts w:ascii="Times New Roman" w:eastAsia="Times New Roman" w:hAnsi="Times New Roman" w:cs="Times New Roman"/>
          <w:sz w:val="28"/>
          <w:szCs w:val="24"/>
          <w:lang w:eastAsia="ru-RU"/>
        </w:rPr>
        <w:t xml:space="preserve">, как, например (п. 2 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1, 2.2 п. 1 ст. 3,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п. 1 ст. 13, ст. 16,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7D4C3E" w:rsidRPr="007D4C3E" w:rsidRDefault="007D4C3E" w:rsidP="00D84994">
      <w:pPr>
        <w:numPr>
          <w:ilvl w:val="0"/>
          <w:numId w:val="7"/>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D84994">
      <w:pPr>
        <w:numPr>
          <w:ilvl w:val="0"/>
          <w:numId w:val="8"/>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D4C3E" w:rsidRPr="007D4C3E" w:rsidRDefault="007D4C3E" w:rsidP="00D84994">
      <w:pPr>
        <w:numPr>
          <w:ilvl w:val="0"/>
          <w:numId w:val="9"/>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Молодые семьи,</w:t>
      </w:r>
      <w:r w:rsidRPr="007D4C3E">
        <w:rPr>
          <w:rFonts w:ascii="Times New Roman" w:eastAsia="Times New Roman" w:hAnsi="Times New Roman" w:cs="Times New Roman"/>
          <w:sz w:val="28"/>
          <w:szCs w:val="24"/>
          <w:lang w:eastAsia="ru-RU"/>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w:t>
      </w:r>
      <w:r w:rsidRPr="007D4C3E">
        <w:rPr>
          <w:rFonts w:ascii="Times New Roman" w:eastAsia="Times New Roman" w:hAnsi="Times New Roman" w:cs="Times New Roman"/>
          <w:sz w:val="28"/>
          <w:szCs w:val="24"/>
          <w:lang w:eastAsia="ru-RU"/>
        </w:rPr>
        <w:lastRenderedPageBreak/>
        <w:t xml:space="preserve">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7D4C3E">
        <w:rPr>
          <w:rFonts w:ascii="Times New Roman" w:eastAsia="Times New Roman" w:hAnsi="Times New Roman" w:cs="Times New Roman"/>
          <w:sz w:val="28"/>
          <w:szCs w:val="24"/>
          <w:lang w:eastAsia="ru-RU"/>
        </w:rPr>
        <w:t>соцвыплат</w:t>
      </w:r>
      <w:proofErr w:type="spellEnd"/>
      <w:r w:rsidRPr="007D4C3E">
        <w:rPr>
          <w:rFonts w:ascii="Times New Roman" w:eastAsia="Times New Roman" w:hAnsi="Times New Roman" w:cs="Times New Roman"/>
          <w:sz w:val="28"/>
          <w:szCs w:val="24"/>
          <w:lang w:eastAsia="ru-RU"/>
        </w:rPr>
        <w:t xml:space="preserve"> на приобретение (строительство) жилья, утвержденных Постановлением Правительства РФ от 17.12.2010 N 1050). </w:t>
      </w:r>
    </w:p>
    <w:p w:rsidR="00D84994" w:rsidRDefault="00D84994" w:rsidP="00D84994">
      <w:pPr>
        <w:spacing w:after="0" w:line="240" w:lineRule="auto"/>
        <w:ind w:firstLine="709"/>
        <w:jc w:val="both"/>
        <w:rPr>
          <w:rFonts w:ascii="Times New Roman" w:eastAsia="Times New Roman" w:hAnsi="Times New Roman" w:cs="Times New Roman"/>
          <w:sz w:val="28"/>
          <w:szCs w:val="24"/>
          <w:lang w:eastAsia="ru-RU"/>
        </w:rPr>
      </w:pPr>
    </w:p>
    <w:p w:rsidR="00D84994" w:rsidRDefault="00D84994" w:rsidP="00D84994">
      <w:pPr>
        <w:spacing w:after="0" w:line="240" w:lineRule="auto"/>
        <w:ind w:firstLine="709"/>
        <w:jc w:val="both"/>
        <w:rPr>
          <w:rFonts w:ascii="Times New Roman" w:eastAsia="Times New Roman" w:hAnsi="Times New Roman" w:cs="Times New Roman"/>
          <w:sz w:val="28"/>
          <w:szCs w:val="24"/>
          <w:lang w:eastAsia="ru-RU"/>
        </w:rPr>
      </w:pPr>
    </w:p>
    <w:p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Заместитель прокурора</w:t>
      </w:r>
    </w:p>
    <w:p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Баганского района</w:t>
      </w:r>
    </w:p>
    <w:p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p>
    <w:p w:rsidR="00D84994" w:rsidRPr="007D4C3E"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О.Г. Тимошенко </w:t>
      </w:r>
    </w:p>
    <w:p w:rsidR="007D4C3E" w:rsidRPr="007D4C3E" w:rsidRDefault="007D4C3E" w:rsidP="00D84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51E0A" w:rsidRDefault="00251E0A" w:rsidP="00D84994">
      <w:pPr>
        <w:shd w:val="clear" w:color="auto" w:fill="FFFFFF"/>
        <w:spacing w:after="0" w:line="240" w:lineRule="auto"/>
        <w:ind w:firstLine="709"/>
        <w:jc w:val="both"/>
        <w:rPr>
          <w:rFonts w:ascii="Times New Roman" w:hAnsi="Times New Roman" w:cs="Times New Roman"/>
          <w:sz w:val="28"/>
          <w:szCs w:val="28"/>
        </w:rPr>
      </w:pPr>
    </w:p>
    <w:p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bookmarkStart w:id="0" w:name="_GoBack"/>
      <w:bookmarkEnd w:id="0"/>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Pr="007D4C3E" w:rsidRDefault="00A66F23" w:rsidP="007D4C3E">
      <w:pPr>
        <w:shd w:val="clear" w:color="auto" w:fill="FFFFFF"/>
        <w:spacing w:after="0" w:line="240" w:lineRule="auto"/>
        <w:ind w:firstLine="709"/>
        <w:jc w:val="both"/>
        <w:rPr>
          <w:rFonts w:ascii="Times New Roman" w:hAnsi="Times New Roman" w:cs="Times New Roman"/>
          <w:sz w:val="28"/>
          <w:szCs w:val="28"/>
        </w:rPr>
      </w:pPr>
    </w:p>
    <w:sectPr w:rsidR="00A66F23" w:rsidRPr="007D4C3E" w:rsidSect="0025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CC1"/>
    <w:multiLevelType w:val="multilevel"/>
    <w:tmpl w:val="5CF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03C99"/>
    <w:multiLevelType w:val="multilevel"/>
    <w:tmpl w:val="F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586E"/>
    <w:multiLevelType w:val="multilevel"/>
    <w:tmpl w:val="55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C76F0"/>
    <w:multiLevelType w:val="multilevel"/>
    <w:tmpl w:val="2D1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21839"/>
    <w:multiLevelType w:val="multilevel"/>
    <w:tmpl w:val="FAB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A2126"/>
    <w:multiLevelType w:val="multilevel"/>
    <w:tmpl w:val="AAB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43122"/>
    <w:multiLevelType w:val="multilevel"/>
    <w:tmpl w:val="355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53B1D"/>
    <w:multiLevelType w:val="multilevel"/>
    <w:tmpl w:val="26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86653"/>
    <w:multiLevelType w:val="multilevel"/>
    <w:tmpl w:val="B6C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61F18"/>
    <w:multiLevelType w:val="multilevel"/>
    <w:tmpl w:val="45F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70A00"/>
    <w:multiLevelType w:val="multilevel"/>
    <w:tmpl w:val="911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F7707"/>
    <w:multiLevelType w:val="multilevel"/>
    <w:tmpl w:val="15A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15AB0"/>
    <w:multiLevelType w:val="multilevel"/>
    <w:tmpl w:val="C1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4434F"/>
    <w:multiLevelType w:val="multilevel"/>
    <w:tmpl w:val="C1F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BE13EB"/>
    <w:multiLevelType w:val="multilevel"/>
    <w:tmpl w:val="9AF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87B7D"/>
    <w:multiLevelType w:val="multilevel"/>
    <w:tmpl w:val="A1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66A34"/>
    <w:multiLevelType w:val="multilevel"/>
    <w:tmpl w:val="32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E618F"/>
    <w:multiLevelType w:val="multilevel"/>
    <w:tmpl w:val="F68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4"/>
  </w:num>
  <w:num w:numId="5">
    <w:abstractNumId w:val="0"/>
  </w:num>
  <w:num w:numId="6">
    <w:abstractNumId w:val="15"/>
  </w:num>
  <w:num w:numId="7">
    <w:abstractNumId w:val="9"/>
  </w:num>
  <w:num w:numId="8">
    <w:abstractNumId w:val="16"/>
  </w:num>
  <w:num w:numId="9">
    <w:abstractNumId w:val="2"/>
  </w:num>
  <w:num w:numId="10">
    <w:abstractNumId w:val="12"/>
  </w:num>
  <w:num w:numId="11">
    <w:abstractNumId w:val="8"/>
  </w:num>
  <w:num w:numId="12">
    <w:abstractNumId w:val="6"/>
  </w:num>
  <w:num w:numId="13">
    <w:abstractNumId w:val="10"/>
  </w:num>
  <w:num w:numId="14">
    <w:abstractNumId w:val="13"/>
  </w:num>
  <w:num w:numId="15">
    <w:abstractNumId w:val="3"/>
  </w:num>
  <w:num w:numId="16">
    <w:abstractNumId w:val="7"/>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1B9"/>
    <w:rsid w:val="00050025"/>
    <w:rsid w:val="000C27BC"/>
    <w:rsid w:val="000E2993"/>
    <w:rsid w:val="001F2D44"/>
    <w:rsid w:val="00222448"/>
    <w:rsid w:val="00251E0A"/>
    <w:rsid w:val="0025745D"/>
    <w:rsid w:val="002B658C"/>
    <w:rsid w:val="00312DC4"/>
    <w:rsid w:val="004144C4"/>
    <w:rsid w:val="00420B85"/>
    <w:rsid w:val="004E7377"/>
    <w:rsid w:val="00521736"/>
    <w:rsid w:val="00594458"/>
    <w:rsid w:val="00652117"/>
    <w:rsid w:val="007461B9"/>
    <w:rsid w:val="00770780"/>
    <w:rsid w:val="007D4C3E"/>
    <w:rsid w:val="00852407"/>
    <w:rsid w:val="00A66F23"/>
    <w:rsid w:val="00C60022"/>
    <w:rsid w:val="00CC1512"/>
    <w:rsid w:val="00D164E5"/>
    <w:rsid w:val="00D84994"/>
    <w:rsid w:val="00DB138F"/>
    <w:rsid w:val="00EC585B"/>
    <w:rsid w:val="00EE241C"/>
    <w:rsid w:val="00F45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21898">
      <w:bodyDiv w:val="1"/>
      <w:marLeft w:val="0"/>
      <w:marRight w:val="0"/>
      <w:marTop w:val="0"/>
      <w:marBottom w:val="0"/>
      <w:divBdr>
        <w:top w:val="none" w:sz="0" w:space="0" w:color="auto"/>
        <w:left w:val="none" w:sz="0" w:space="0" w:color="auto"/>
        <w:bottom w:val="none" w:sz="0" w:space="0" w:color="auto"/>
        <w:right w:val="none" w:sz="0" w:space="0" w:color="auto"/>
      </w:divBdr>
    </w:div>
    <w:div w:id="202519597">
      <w:bodyDiv w:val="1"/>
      <w:marLeft w:val="0"/>
      <w:marRight w:val="0"/>
      <w:marTop w:val="0"/>
      <w:marBottom w:val="0"/>
      <w:divBdr>
        <w:top w:val="none" w:sz="0" w:space="0" w:color="auto"/>
        <w:left w:val="none" w:sz="0" w:space="0" w:color="auto"/>
        <w:bottom w:val="none" w:sz="0" w:space="0" w:color="auto"/>
        <w:right w:val="none" w:sz="0" w:space="0" w:color="auto"/>
      </w:divBdr>
    </w:div>
    <w:div w:id="346716166">
      <w:bodyDiv w:val="1"/>
      <w:marLeft w:val="0"/>
      <w:marRight w:val="0"/>
      <w:marTop w:val="0"/>
      <w:marBottom w:val="0"/>
      <w:divBdr>
        <w:top w:val="none" w:sz="0" w:space="0" w:color="auto"/>
        <w:left w:val="none" w:sz="0" w:space="0" w:color="auto"/>
        <w:bottom w:val="none" w:sz="0" w:space="0" w:color="auto"/>
        <w:right w:val="none" w:sz="0" w:space="0" w:color="auto"/>
      </w:divBdr>
      <w:divsChild>
        <w:div w:id="964123405">
          <w:marLeft w:val="0"/>
          <w:marRight w:val="0"/>
          <w:marTop w:val="0"/>
          <w:marBottom w:val="960"/>
          <w:divBdr>
            <w:top w:val="none" w:sz="0" w:space="0" w:color="auto"/>
            <w:left w:val="none" w:sz="0" w:space="0" w:color="auto"/>
            <w:bottom w:val="none" w:sz="0" w:space="0" w:color="auto"/>
            <w:right w:val="none" w:sz="0" w:space="0" w:color="auto"/>
          </w:divBdr>
        </w:div>
        <w:div w:id="1142891359">
          <w:marLeft w:val="0"/>
          <w:marRight w:val="720"/>
          <w:marTop w:val="0"/>
          <w:marBottom w:val="0"/>
          <w:divBdr>
            <w:top w:val="none" w:sz="0" w:space="0" w:color="auto"/>
            <w:left w:val="none" w:sz="0" w:space="0" w:color="auto"/>
            <w:bottom w:val="none" w:sz="0" w:space="0" w:color="auto"/>
            <w:right w:val="none" w:sz="0" w:space="0" w:color="auto"/>
          </w:divBdr>
          <w:divsChild>
            <w:div w:id="808014604">
              <w:marLeft w:val="0"/>
              <w:marRight w:val="0"/>
              <w:marTop w:val="0"/>
              <w:marBottom w:val="120"/>
              <w:divBdr>
                <w:top w:val="none" w:sz="0" w:space="0" w:color="auto"/>
                <w:left w:val="none" w:sz="0" w:space="0" w:color="auto"/>
                <w:bottom w:val="none" w:sz="0" w:space="0" w:color="auto"/>
                <w:right w:val="none" w:sz="0" w:space="0" w:color="auto"/>
              </w:divBdr>
            </w:div>
            <w:div w:id="269943683">
              <w:marLeft w:val="0"/>
              <w:marRight w:val="0"/>
              <w:marTop w:val="0"/>
              <w:marBottom w:val="120"/>
              <w:divBdr>
                <w:top w:val="none" w:sz="0" w:space="0" w:color="auto"/>
                <w:left w:val="none" w:sz="0" w:space="0" w:color="auto"/>
                <w:bottom w:val="none" w:sz="0" w:space="0" w:color="auto"/>
                <w:right w:val="none" w:sz="0" w:space="0" w:color="auto"/>
              </w:divBdr>
            </w:div>
          </w:divsChild>
        </w:div>
        <w:div w:id="1275677682">
          <w:marLeft w:val="0"/>
          <w:marRight w:val="0"/>
          <w:marTop w:val="0"/>
          <w:marBottom w:val="0"/>
          <w:divBdr>
            <w:top w:val="none" w:sz="0" w:space="0" w:color="auto"/>
            <w:left w:val="none" w:sz="0" w:space="0" w:color="auto"/>
            <w:bottom w:val="none" w:sz="0" w:space="0" w:color="auto"/>
            <w:right w:val="none" w:sz="0" w:space="0" w:color="auto"/>
          </w:divBdr>
          <w:divsChild>
            <w:div w:id="1494880009">
              <w:marLeft w:val="0"/>
              <w:marRight w:val="0"/>
              <w:marTop w:val="0"/>
              <w:marBottom w:val="0"/>
              <w:divBdr>
                <w:top w:val="none" w:sz="0" w:space="0" w:color="auto"/>
                <w:left w:val="none" w:sz="0" w:space="0" w:color="auto"/>
                <w:bottom w:val="none" w:sz="0" w:space="0" w:color="auto"/>
                <w:right w:val="none" w:sz="0" w:space="0" w:color="auto"/>
              </w:divBdr>
              <w:divsChild>
                <w:div w:id="20700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5248">
      <w:bodyDiv w:val="1"/>
      <w:marLeft w:val="0"/>
      <w:marRight w:val="0"/>
      <w:marTop w:val="0"/>
      <w:marBottom w:val="0"/>
      <w:divBdr>
        <w:top w:val="none" w:sz="0" w:space="0" w:color="auto"/>
        <w:left w:val="none" w:sz="0" w:space="0" w:color="auto"/>
        <w:bottom w:val="none" w:sz="0" w:space="0" w:color="auto"/>
        <w:right w:val="none" w:sz="0" w:space="0" w:color="auto"/>
      </w:divBdr>
    </w:div>
    <w:div w:id="1238633280">
      <w:bodyDiv w:val="1"/>
      <w:marLeft w:val="0"/>
      <w:marRight w:val="0"/>
      <w:marTop w:val="0"/>
      <w:marBottom w:val="0"/>
      <w:divBdr>
        <w:top w:val="none" w:sz="0" w:space="0" w:color="auto"/>
        <w:left w:val="none" w:sz="0" w:space="0" w:color="auto"/>
        <w:bottom w:val="none" w:sz="0" w:space="0" w:color="auto"/>
        <w:right w:val="none" w:sz="0" w:space="0" w:color="auto"/>
      </w:divBdr>
    </w:div>
    <w:div w:id="20211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6</cp:revision>
  <dcterms:created xsi:type="dcterms:W3CDTF">2025-06-04T09:22:00Z</dcterms:created>
  <dcterms:modified xsi:type="dcterms:W3CDTF">2025-07-10T02:43:00Z</dcterms:modified>
</cp:coreProperties>
</file>