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8B0D" w14:textId="63AF0FE2" w:rsidR="002E4208" w:rsidRPr="002E4208" w:rsidRDefault="002E4208" w:rsidP="002E4208">
      <w:pPr>
        <w:shd w:val="clear" w:color="auto" w:fill="FFFFFF"/>
        <w:spacing w:line="358"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ПРОКУРОР   РАЗЪЯСНЯЕТ </w:t>
      </w:r>
    </w:p>
    <w:p w14:paraId="67F481B3" w14:textId="77777777" w:rsidR="00043306" w:rsidRDefault="00043306" w:rsidP="002E4208">
      <w:pPr>
        <w:shd w:val="clear" w:color="auto" w:fill="FFFFFF"/>
        <w:spacing w:line="358" w:lineRule="atLeast"/>
        <w:ind w:left="1416" w:firstLine="708"/>
        <w:rPr>
          <w:rFonts w:ascii="Times New Roman" w:eastAsia="Times New Roman" w:hAnsi="Times New Roman" w:cs="Times New Roman"/>
          <w:b/>
          <w:bCs/>
          <w:color w:val="333333"/>
          <w:sz w:val="28"/>
          <w:szCs w:val="28"/>
          <w:lang w:eastAsia="ru-RU"/>
        </w:rPr>
      </w:pPr>
    </w:p>
    <w:p w14:paraId="2B8E32F6" w14:textId="77777777" w:rsidR="00043306" w:rsidRPr="00043306" w:rsidRDefault="00043306" w:rsidP="00043306">
      <w:pPr>
        <w:spacing w:line="358" w:lineRule="atLeast"/>
        <w:jc w:val="center"/>
        <w:rPr>
          <w:rFonts w:ascii="Times New Roman" w:eastAsia="Times New Roman" w:hAnsi="Times New Roman" w:cs="Times New Roman"/>
          <w:b/>
          <w:bCs/>
          <w:color w:val="333333"/>
          <w:sz w:val="28"/>
          <w:szCs w:val="28"/>
          <w:lang w:eastAsia="ru-RU"/>
        </w:rPr>
      </w:pPr>
      <w:r w:rsidRPr="00043306">
        <w:rPr>
          <w:rFonts w:ascii="Times New Roman" w:eastAsia="Times New Roman" w:hAnsi="Times New Roman" w:cs="Times New Roman"/>
          <w:b/>
          <w:bCs/>
          <w:color w:val="333333"/>
          <w:sz w:val="28"/>
          <w:szCs w:val="28"/>
          <w:lang w:eastAsia="ru-RU"/>
        </w:rPr>
        <w:t>Основные гарантии и компенсации, предоставляемые работникам с вредными и опасными условиями труда</w:t>
      </w:r>
    </w:p>
    <w:p w14:paraId="5448B4B1" w14:textId="7860E596" w:rsidR="00043306" w:rsidRPr="00E1452A" w:rsidRDefault="00043306" w:rsidP="00043306">
      <w:pPr>
        <w:spacing w:after="79" w:line="240" w:lineRule="auto"/>
        <w:rPr>
          <w:rFonts w:ascii="Times New Roman" w:eastAsia="Times New Roman" w:hAnsi="Times New Roman" w:cs="Times New Roman"/>
          <w:sz w:val="24"/>
          <w:szCs w:val="24"/>
          <w:lang w:eastAsia="ru-RU"/>
        </w:rPr>
      </w:pPr>
      <w:r w:rsidRPr="00E1452A">
        <w:rPr>
          <w:rFonts w:ascii="Times New Roman" w:eastAsia="Times New Roman" w:hAnsi="Times New Roman" w:cs="Times New Roman"/>
          <w:sz w:val="24"/>
          <w:szCs w:val="24"/>
          <w:lang w:eastAsia="ru-RU"/>
        </w:rPr>
        <w:t> </w:t>
      </w:r>
      <w:r w:rsidRPr="00E1452A">
        <w:rPr>
          <w:rFonts w:ascii="Times New Roman" w:eastAsia="Times New Roman" w:hAnsi="Times New Roman" w:cs="Times New Roman"/>
          <w:color w:val="FFFFFF"/>
          <w:sz w:val="13"/>
          <w:lang w:eastAsia="ru-RU"/>
        </w:rPr>
        <w:t>Текст</w:t>
      </w:r>
      <w:r w:rsidRPr="00E1452A">
        <w:rPr>
          <w:rFonts w:ascii="Times New Roman" w:eastAsia="Times New Roman" w:hAnsi="Times New Roman" w:cs="Times New Roman"/>
          <w:sz w:val="24"/>
          <w:szCs w:val="24"/>
          <w:lang w:eastAsia="ru-RU"/>
        </w:rPr>
        <w:t> </w:t>
      </w:r>
      <w:r w:rsidRPr="00E1452A">
        <w:rPr>
          <w:rFonts w:ascii="Times New Roman" w:eastAsia="Times New Roman" w:hAnsi="Times New Roman" w:cs="Times New Roman"/>
          <w:color w:val="FFFFFF"/>
          <w:sz w:val="13"/>
          <w:lang w:eastAsia="ru-RU"/>
        </w:rPr>
        <w:t>Поделиться</w:t>
      </w:r>
    </w:p>
    <w:p w14:paraId="0448BD1A" w14:textId="77777777" w:rsidR="00043306" w:rsidRPr="00E1452A" w:rsidRDefault="00043306" w:rsidP="00043306">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Трудовым кодексом Российской Федерации (далее – ТК РФ) определены основные гарантии и компенсации, предоставляемые работникам с вредными и опасными условиями труда, к которым отнесены: повышенная оплата труда; ежегодный дополнительный оплачиваемый отпуск; сокращенная продолжительность рабочего времени; выдача молока или других равноценных пищевых продуктов; выдача лечебно-профилактического питания; право на досрочное назначение страховой пенсии; проведение медицинских осмотров; выдача специальной одежды и обуви.</w:t>
      </w:r>
    </w:p>
    <w:p w14:paraId="758B36E7" w14:textId="77777777" w:rsidR="00043306" w:rsidRPr="00E1452A" w:rsidRDefault="00043306" w:rsidP="00043306">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В соответствии со ст. 147 ТК РФ оплата труда работников, занятых на работах с вредными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или опасными условиями труда, составляет 4% тарифной ставки (оклада), установленной для различных видов работ с нормальными условиями труда.</w:t>
      </w:r>
    </w:p>
    <w:p w14:paraId="78C63F6A" w14:textId="77777777" w:rsidR="00043306" w:rsidRPr="00E1452A" w:rsidRDefault="00043306" w:rsidP="00043306">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Согласно ст. 117 ТК РФ работникам, условия труда на рабочих местах которых по результатам специальной оценки условий труда отнесены к вредным условиям труда II, III или IV степени либо опасным условиям труда, предоставляется ежегодный дополнительный оплачиваемый отпуск. Минимальная продолжительность ежегодного дополнительного оплачиваемого отпуска работникам, указанным в ч. 1 ст. 117 ТК РФ, составляет семь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687BBD51" w14:textId="77777777" w:rsidR="00043306" w:rsidRPr="00E1452A" w:rsidRDefault="00043306" w:rsidP="00043306">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В соответствии со ст. 92 ТК РФ для работников, условия труда на рабочих местах которых по результатам специальной оценки условий труда отнесены к вредным условиям труда III или IV степени или опасным условиям труда, устанавливается сокращенная продолжительность рабочего времени - не более 36 часов в неделю. При этом в соответствии со ст. 94 ТК РФ для работников, занятых на работах с вредными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6E1AB759" w14:textId="77777777" w:rsidR="00043306" w:rsidRPr="00E1452A" w:rsidRDefault="00043306" w:rsidP="00043306">
      <w:pPr>
        <w:shd w:val="clear" w:color="auto" w:fill="FFFFFF"/>
        <w:spacing w:after="0" w:line="240" w:lineRule="auto"/>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 при 36-часовой рабочей неделе - восемь часов;</w:t>
      </w:r>
    </w:p>
    <w:p w14:paraId="11F8B2E4" w14:textId="77777777" w:rsidR="00043306" w:rsidRPr="00E1452A" w:rsidRDefault="00043306" w:rsidP="00043306">
      <w:pPr>
        <w:shd w:val="clear" w:color="auto" w:fill="FFFFFF"/>
        <w:spacing w:after="0" w:line="240" w:lineRule="auto"/>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 при 30-часовой рабочей неделе и менее - шесть часов.</w:t>
      </w:r>
    </w:p>
    <w:p w14:paraId="0CF39B7D" w14:textId="77777777" w:rsidR="00043306" w:rsidRPr="00E1452A" w:rsidRDefault="00043306" w:rsidP="002018A9">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lastRenderedPageBreak/>
        <w:t>Стоит отметить, что указанные нормы ТК РФ были изменены Федеральным законом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 421-ФЗ). Однако в соответствии с п. 3 ст. 15 Федерального закона № 421-ФЗ при реализации в соответствии с положениями ТК РФ в отношении работников, занятых на работах с вредными или опасными условиями труда, компенсационных мер,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 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78A0C8E6" w14:textId="77777777" w:rsidR="00043306" w:rsidRPr="00E1452A" w:rsidRDefault="00043306" w:rsidP="002018A9">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Правила бесплатной выдачи лечебно-профилактического питания утверждены Приказом Минздравсоцразвития России от 16.02.2009 № 46н. Бесплатная выдача работникам, занятым на работах с вредными условиями труда, молока или других равноценных пищевых продуктов составляет 0,5 л. за смену независимо от продолжительности смены.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менее чем половины рабочей смены.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трудовым договором.</w:t>
      </w:r>
    </w:p>
    <w:p w14:paraId="4B480C20" w14:textId="77777777" w:rsidR="00043306" w:rsidRPr="00E1452A" w:rsidRDefault="00043306" w:rsidP="002018A9">
      <w:pPr>
        <w:shd w:val="clear" w:color="auto" w:fill="FFFFFF"/>
        <w:spacing w:after="0" w:line="240" w:lineRule="auto"/>
        <w:ind w:firstLine="708"/>
        <w:jc w:val="both"/>
        <w:rPr>
          <w:rFonts w:ascii="Roboto" w:eastAsia="Times New Roman" w:hAnsi="Roboto" w:cs="Times New Roman"/>
          <w:color w:val="333333"/>
          <w:sz w:val="16"/>
          <w:szCs w:val="16"/>
          <w:lang w:eastAsia="ru-RU"/>
        </w:rPr>
      </w:pPr>
      <w:r w:rsidRPr="00E1452A">
        <w:rPr>
          <w:rFonts w:ascii="Times New Roman" w:eastAsia="Times New Roman" w:hAnsi="Times New Roman" w:cs="Times New Roman"/>
          <w:color w:val="333333"/>
          <w:sz w:val="28"/>
          <w:szCs w:val="28"/>
          <w:lang w:eastAsia="ru-RU"/>
        </w:rPr>
        <w:t>Согласно ст. 221 ТК РФ на работах с вредными и (или) опасными условиями труда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14:paraId="502FCBE1" w14:textId="54AD4E07" w:rsidR="00A13164" w:rsidRDefault="00A13164" w:rsidP="00A13164">
      <w:pPr>
        <w:shd w:val="clear" w:color="auto" w:fill="FFFFFF"/>
        <w:spacing w:after="0" w:line="240" w:lineRule="auto"/>
        <w:ind w:firstLine="708"/>
        <w:jc w:val="both"/>
        <w:rPr>
          <w:rFonts w:ascii="Roboto" w:eastAsia="Times New Roman" w:hAnsi="Roboto" w:cs="Times New Roman"/>
          <w:color w:val="333333"/>
          <w:sz w:val="16"/>
          <w:szCs w:val="16"/>
          <w:lang w:eastAsia="ru-RU"/>
        </w:rPr>
      </w:pPr>
    </w:p>
    <w:p w14:paraId="179753D6" w14:textId="237804CC" w:rsidR="00A13164" w:rsidRDefault="00A13164" w:rsidP="00A13164">
      <w:pPr>
        <w:shd w:val="clear" w:color="auto" w:fill="FFFFFF"/>
        <w:spacing w:after="0" w:line="240" w:lineRule="auto"/>
        <w:ind w:firstLine="708"/>
        <w:jc w:val="both"/>
        <w:rPr>
          <w:rFonts w:ascii="Roboto" w:eastAsia="Times New Roman" w:hAnsi="Roboto" w:cs="Times New Roman"/>
          <w:color w:val="333333"/>
          <w:sz w:val="16"/>
          <w:szCs w:val="16"/>
          <w:lang w:eastAsia="ru-RU"/>
        </w:rPr>
      </w:pPr>
    </w:p>
    <w:p w14:paraId="4E5CC799" w14:textId="586208FB" w:rsidR="00A13164" w:rsidRDefault="00A13164" w:rsidP="00A13164">
      <w:pPr>
        <w:shd w:val="clear" w:color="auto" w:fill="FFFFFF"/>
        <w:spacing w:after="0" w:line="240" w:lineRule="auto"/>
        <w:ind w:firstLine="708"/>
        <w:jc w:val="both"/>
        <w:rPr>
          <w:rFonts w:ascii="Roboto" w:eastAsia="Times New Roman" w:hAnsi="Roboto" w:cs="Times New Roman"/>
          <w:color w:val="333333"/>
          <w:sz w:val="16"/>
          <w:szCs w:val="16"/>
          <w:lang w:eastAsia="ru-RU"/>
        </w:rPr>
      </w:pPr>
    </w:p>
    <w:p w14:paraId="40482FDA" w14:textId="77777777"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 xml:space="preserve">Заместитель прокурора </w:t>
      </w:r>
    </w:p>
    <w:p w14:paraId="4C40F9E3" w14:textId="60E06424"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Баганского района</w:t>
      </w:r>
    </w:p>
    <w:p w14:paraId="1B6EAEB8" w14:textId="00318311"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p>
    <w:p w14:paraId="3212072E" w14:textId="5A6B1C3B" w:rsidR="00A13164" w:rsidRP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 Тимошенко </w:t>
      </w:r>
      <w:bookmarkStart w:id="0" w:name="_GoBack"/>
      <w:bookmarkEnd w:id="0"/>
    </w:p>
    <w:p w14:paraId="503E8539" w14:textId="77777777" w:rsidR="002E4208" w:rsidRPr="00E1452A" w:rsidRDefault="002E4208" w:rsidP="00920AAE">
      <w:pPr>
        <w:shd w:val="clear" w:color="auto" w:fill="FFFFFF"/>
        <w:spacing w:after="0" w:line="240" w:lineRule="auto"/>
        <w:rPr>
          <w:rFonts w:ascii="Roboto" w:eastAsia="Times New Roman" w:hAnsi="Roboto" w:cs="Times New Roman"/>
          <w:color w:val="333333"/>
          <w:sz w:val="16"/>
          <w:szCs w:val="16"/>
          <w:lang w:eastAsia="ru-RU"/>
        </w:rPr>
      </w:pPr>
      <w:r w:rsidRPr="00E1452A">
        <w:rPr>
          <w:rFonts w:ascii="Roboto" w:eastAsia="Times New Roman" w:hAnsi="Roboto" w:cs="Times New Roman"/>
          <w:color w:val="333333"/>
          <w:sz w:val="16"/>
          <w:szCs w:val="16"/>
          <w:lang w:eastAsia="ru-RU"/>
        </w:rPr>
        <w:t> </w:t>
      </w:r>
    </w:p>
    <w:p w14:paraId="3116C7AD" w14:textId="77777777" w:rsidR="00F60D88" w:rsidRDefault="00F60D88" w:rsidP="00920AAE">
      <w:pPr>
        <w:spacing w:after="0" w:line="240" w:lineRule="auto"/>
      </w:pPr>
    </w:p>
    <w:sectPr w:rsidR="00F60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88"/>
    <w:rsid w:val="00043306"/>
    <w:rsid w:val="002018A9"/>
    <w:rsid w:val="002E4208"/>
    <w:rsid w:val="00430E24"/>
    <w:rsid w:val="00920AAE"/>
    <w:rsid w:val="00A13164"/>
    <w:rsid w:val="00A340AC"/>
    <w:rsid w:val="00F6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BB8B"/>
  <w15:chartTrackingRefBased/>
  <w15:docId w15:val="{DA81A4A2-5010-4047-B8DC-83DA41AD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2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Оксана Геннадьевна</dc:creator>
  <cp:keywords/>
  <dc:description/>
  <cp:lastModifiedBy>Тимошенко Оксана Геннадьевна</cp:lastModifiedBy>
  <cp:revision>3</cp:revision>
  <dcterms:created xsi:type="dcterms:W3CDTF">2024-04-03T05:22:00Z</dcterms:created>
  <dcterms:modified xsi:type="dcterms:W3CDTF">2024-04-03T05:27:00Z</dcterms:modified>
</cp:coreProperties>
</file>