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FA7" w:rsidRDefault="00560FA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0FA7" w:rsidRDefault="00560FA7">
      <w:pPr>
        <w:pStyle w:val="ConsPlusNormal"/>
        <w:ind w:firstLine="540"/>
        <w:jc w:val="both"/>
        <w:outlineLvl w:val="0"/>
      </w:pPr>
    </w:p>
    <w:p w:rsidR="00560FA7" w:rsidRDefault="00560FA7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560FA7" w:rsidRDefault="00560FA7">
      <w:pPr>
        <w:pStyle w:val="ConsPlusTitle"/>
        <w:jc w:val="center"/>
      </w:pPr>
      <w:r>
        <w:t>НОВОСИБИРСКОЙ ОБЛАСТИ</w:t>
      </w:r>
    </w:p>
    <w:p w:rsidR="00560FA7" w:rsidRDefault="00560FA7">
      <w:pPr>
        <w:pStyle w:val="ConsPlusTitle"/>
        <w:jc w:val="center"/>
      </w:pPr>
    </w:p>
    <w:p w:rsidR="00560FA7" w:rsidRDefault="00560FA7">
      <w:pPr>
        <w:pStyle w:val="ConsPlusTitle"/>
        <w:jc w:val="center"/>
      </w:pPr>
      <w:r>
        <w:t>ПРИКАЗ</w:t>
      </w:r>
    </w:p>
    <w:p w:rsidR="00560FA7" w:rsidRDefault="00560FA7">
      <w:pPr>
        <w:pStyle w:val="ConsPlusTitle"/>
        <w:jc w:val="center"/>
      </w:pPr>
      <w:r>
        <w:t>от 30 ноября 2017 г. N 75</w:t>
      </w:r>
    </w:p>
    <w:p w:rsidR="00560FA7" w:rsidRDefault="00560FA7">
      <w:pPr>
        <w:pStyle w:val="ConsPlusTitle"/>
        <w:jc w:val="center"/>
      </w:pPr>
    </w:p>
    <w:p w:rsidR="00560FA7" w:rsidRDefault="00560FA7">
      <w:pPr>
        <w:pStyle w:val="ConsPlusTitle"/>
        <w:jc w:val="center"/>
      </w:pPr>
      <w:r>
        <w:t>О ПОРЯДКЕ СОЗДАНИЯ И РАБОТЫ КОМИССИЙ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6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jc w:val="center"/>
      </w:pPr>
    </w:p>
    <w:p w:rsidR="00560FA7" w:rsidRDefault="00560FA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22.08.2017 N 325-п "О реализации отдельных положений постановления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приказываю: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создания и работы областной 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2. Создать областную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областная комиссия). Утвердить прилагаемый </w:t>
      </w:r>
      <w:hyperlink w:anchor="P191" w:history="1">
        <w:r>
          <w:rPr>
            <w:color w:val="0000FF"/>
          </w:rPr>
          <w:t>состав</w:t>
        </w:r>
      </w:hyperlink>
      <w:r>
        <w:t xml:space="preserve"> областной комиссии.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</w:pPr>
      <w:r>
        <w:t>Министр</w:t>
      </w:r>
    </w:p>
    <w:p w:rsidR="00560FA7" w:rsidRDefault="00560FA7">
      <w:pPr>
        <w:pStyle w:val="ConsPlusNormal"/>
        <w:jc w:val="right"/>
      </w:pPr>
      <w:r>
        <w:t>Я.А.ФРОЛОВ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  <w:outlineLvl w:val="0"/>
      </w:pPr>
      <w:r>
        <w:t>Утвержден</w:t>
      </w:r>
    </w:p>
    <w:p w:rsidR="00560FA7" w:rsidRDefault="00560FA7">
      <w:pPr>
        <w:pStyle w:val="ConsPlusNormal"/>
        <w:jc w:val="right"/>
      </w:pPr>
      <w:r>
        <w:t>приказом</w:t>
      </w:r>
    </w:p>
    <w:p w:rsidR="00560FA7" w:rsidRDefault="00560FA7">
      <w:pPr>
        <w:pStyle w:val="ConsPlusNormal"/>
        <w:jc w:val="right"/>
      </w:pPr>
      <w:r>
        <w:t>министерства труда и</w:t>
      </w:r>
    </w:p>
    <w:p w:rsidR="00560FA7" w:rsidRDefault="00560FA7">
      <w:pPr>
        <w:pStyle w:val="ConsPlusNormal"/>
        <w:jc w:val="right"/>
      </w:pPr>
      <w:r>
        <w:t>социального развития</w:t>
      </w:r>
    </w:p>
    <w:p w:rsidR="00560FA7" w:rsidRDefault="00560FA7">
      <w:pPr>
        <w:pStyle w:val="ConsPlusNormal"/>
        <w:jc w:val="right"/>
      </w:pPr>
      <w:r>
        <w:t>Новосибирской области</w:t>
      </w:r>
    </w:p>
    <w:p w:rsidR="00560FA7" w:rsidRDefault="00560FA7">
      <w:pPr>
        <w:pStyle w:val="ConsPlusNormal"/>
        <w:jc w:val="right"/>
      </w:pPr>
      <w:r>
        <w:t>от 30.11.2017 N 75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</w:pPr>
      <w:bookmarkStart w:id="1" w:name="P30"/>
      <w:bookmarkEnd w:id="1"/>
      <w:r>
        <w:t>ПОРЯДОК</w:t>
      </w:r>
    </w:p>
    <w:p w:rsidR="00560FA7" w:rsidRDefault="00560FA7">
      <w:pPr>
        <w:pStyle w:val="ConsPlusTitle"/>
        <w:jc w:val="center"/>
      </w:pPr>
      <w:r>
        <w:t>СОЗДАНИЯ И РАБОТЫ ОБЛАСТНОЙ И МУНИЦИПАЛЬНОЙ КОМИССИЙ ПО</w:t>
      </w:r>
    </w:p>
    <w:p w:rsidR="00560FA7" w:rsidRDefault="00560FA7">
      <w:pPr>
        <w:pStyle w:val="ConsPlusTitle"/>
        <w:jc w:val="center"/>
      </w:pPr>
      <w:r>
        <w:t>ОБСЛЕДОВАНИЮ ЖИЛЫХ ПОМЕЩЕНИЙ ИНВАЛИДОВ И ОБЩЕГО ИМУЩЕСТВА</w:t>
      </w:r>
    </w:p>
    <w:p w:rsidR="00560FA7" w:rsidRDefault="00560FA7">
      <w:pPr>
        <w:pStyle w:val="ConsPlusTitle"/>
        <w:jc w:val="center"/>
      </w:pPr>
      <w:r>
        <w:t>В МНОГОКВАРТИРНЫХ ДОМАХ, В КОТОРЫХ ПРОЖИВАЮТ ИНВАЛИДЫ,</w:t>
      </w:r>
    </w:p>
    <w:p w:rsidR="00560FA7" w:rsidRDefault="00560FA7">
      <w:pPr>
        <w:pStyle w:val="ConsPlusTitle"/>
        <w:jc w:val="center"/>
      </w:pPr>
      <w:r>
        <w:t>В ЦЕЛЯХ ИХ ПРИСПОСОБЛЕНИЯ С УЧЕТОМ ПОТРЕБНОСТЕЙ ИНВАЛИДОВ</w:t>
      </w:r>
    </w:p>
    <w:p w:rsidR="00560FA7" w:rsidRDefault="00560FA7">
      <w:pPr>
        <w:pStyle w:val="ConsPlusTitle"/>
        <w:jc w:val="center"/>
      </w:pPr>
      <w:r>
        <w:t>И ОБЕСПЕЧЕНИЯ УСЛОВИЙ ИХ ДОСТУПНОСТИ ДЛЯ ИНВАЛИДОВ</w:t>
      </w:r>
    </w:p>
    <w:p w:rsidR="00560FA7" w:rsidRDefault="00560FA7">
      <w:pPr>
        <w:pStyle w:val="ConsPlusTitle"/>
        <w:jc w:val="center"/>
      </w:pPr>
      <w:r>
        <w:t>(ДАЛЕЕ - ПОРЯДОК)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8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9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1. Общие положения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1.1. Настоящий Порядок определяет порядок создания и работы областной и муниципальной комиссий по обследованию жилых помещений, занимаемых инвалидами и семьями, имеющими детей-инвалидов, и используемых для их постоянного проживания (далее - жилое помещение инвалида),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1.2. Целью создания комиссии является обследование жилого помещения инвалида и общего имущества в многоквартирном доме, в котором проживает инвалид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стойкими расстройствами функции слуха, сопряженными с необходимостью использования вспомогательных средств;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задержками в развитии и другими нарушениями функций организма человека.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1.3. Обследование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области, осуществляется областной комиссией, создаваемой министерством труда и социального развития Новосибирской области (далее - областная комиссия, министерство).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1.4.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осуществляется муниципальными комиссиями, создаваемыми органами местного самоуправления муниципальных образований Новосибирской области (далее - муниципальная комиссия).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1.5. Областная комиссия осуществляет методическое руководство деятельности муниципальных комиссий, обобщение и анализ результатов их деятельности.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1.6. Комиссия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в том числе </w:t>
      </w:r>
      <w:hyperlink r:id="rId13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14" w:history="1">
        <w:r>
          <w:rPr>
            <w:color w:val="0000FF"/>
          </w:rPr>
          <w:t>Жилищным</w:t>
        </w:r>
      </w:hyperlink>
      <w:r>
        <w:t xml:space="preserve"> кодексами Российской Федерации,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обеспечения условий доступности для инвалидов жилых помещений и общего имущества в многоквартирном доме (далее - Правила), утвержденными постановлением Правительства Российской Федерации от 09.07.2016 N 649 "О мерах по приспособлению жилых помещений и общего имущества в многоквартирном </w:t>
      </w:r>
      <w:r>
        <w:lastRenderedPageBreak/>
        <w:t>доме с учетом потребностей инвалидов", законами и иными нормативными правовыми актами Новосибирской области, а также настоящим Порядком.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2. Порядок создания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2.1. Состав областной комиссии утверждается приказом министерства.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2.2. Состав муниципальной комиссии утверждается муниципальным правовым актом муниципального образования Новосибирской области.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2.3. В состав областной комиссии включаются представители: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министерства труда и социального развития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министерства строительства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министерства жилищно-коммунального хозяйства и энергетики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департамента имущества и земельных отношений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государственной жилищной инспекции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инспекции государственного строительного надзора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ж) общественных объединений инвалидов.</w:t>
      </w:r>
    </w:p>
    <w:p w:rsidR="00560FA7" w:rsidRDefault="00560FA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2.4. В состав муниципальной комиссии включаются представители: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органов муниципального жилищного контроля;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органов местного самоуправления, в том числе уполномоченных в сфере социальной защиты населения, в сфере архитектуры и градостроительства;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общественных объединений инвалидов.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3. Состав комиссии и ее полномочия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3.1. Комиссия состоит из председателя комиссии, заместителя председателя комиссии, секретаря и других членов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3.2. Организует работу комиссии председатель комиссии, а в его отсутствие - заместитель председателя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осуществляет руководство деятельностью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дает поручения членам комиссии по вопросам, входящим в компетенцию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инициирует проведение заседаний комиссии (по мере необходимости);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организует контроль за выполнением решений, принятых комиссией;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д) представляет комиссию по вопросам, относящимся к ее компетенции;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осуществляет иные полномочия, необходимые для выполнения задач, возложенных на комиссию.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3.4. Члены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выполняют поручения председателя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принимают участие в подготовке материалов к заседаниям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выражают свое особое мнение в письменной форме в случае несогласия с принятым комиссией решением;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принимают меры, необходимые для выполнения решений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3.5. Члены комиссии не вправе делегировать свои полномочия другим лицам.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3.6. 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 в части, его касающейся.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3.7. Секретарь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организует проведение заседаний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ведет делопроизводство комиссии.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4. Организация и порядок работы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2"/>
      </w:pPr>
      <w:r>
        <w:t>4.1. Организация и порядок работы областной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4.1.1. Обследование жилых помещений инвалидов областной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жилищного фонда Новосибирской области (далее - план мероприятий областной комиссии), который утверждается распоряжением Правительства Новосибирской области.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4.1.2. Формами работы областной комиссии являются: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обследование жилых помещений инвалидов;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заседания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4.1.3. Обследование жилых помещений инвалидов включает в себя: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jc w:val="both"/>
      </w:pPr>
      <w:r>
        <w:t xml:space="preserve">(п. 4.1.3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4.1.4. Для обеспечения работы областной комиссии, выполнения возложенных задач, из состава членов областной комиссии формируются рабочие группы. К участию в деятельности рабочих групп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4.1.5. Периодичность проведения заседаний областной комиссии определяется председателем комиссии. Заседания областной комиссии проводятся по мере необходимости, но не реже одного раза в полугодие.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Извещение членам областной комиссии и лицам, привлеченным к участию в работе областной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Решения областной комиссии принимаются большинством голосов членов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При равенстве голосов членов областной комиссии решающим является голос председательствующего областной комиссии. В случае несогласия с принятым решением члены областной комиссии вправе выразить свое особое мнение в письменной форме и приложить его к решению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4.1.6. Заседание областной комиссии считается правомочным, если на нем присутствуют не менее половины от общего числа членов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 случае невозможности присутствия на заседании член областной комиссии обязан направить свое мнение и (или) предложения по рассматриваемым на заседании вопросам в письменном виде не позднее чем за 2 рабочих дня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4.1.7. По результатам проведения заседания областной комиссии оформляется протокол. Протокол оформляется в течение 5 рабочих дней со дня проведения заседания. Протокол </w:t>
      </w:r>
      <w:r>
        <w:lastRenderedPageBreak/>
        <w:t>подписывается председательствующим и секретарем областной комиссии. Протокол доводится до сведения членов областной комиссии в течение 5 рабочих дней со дня его оформления.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4.1.8. Организационно-техническое обеспечение деятельности областной комиссии осуществляется министерством.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2"/>
      </w:pPr>
      <w:r>
        <w:t>4.2. Организация и порядок работы муниципальной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4.2.1. 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4.2.2. План мероприятий муниципальной комиссии утверждается органом местного самоуправления соответствующего муниципального образования Новосибирской области (далее - орган местного самоуправления).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4.2.3. Формами работы муниципальной комиссии являются: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обследование жилых помещений инвалидов;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заседания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4.2.4. Обследование жилых помещений инвалидов включает в себя: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jc w:val="both"/>
      </w:pPr>
      <w:r>
        <w:t xml:space="preserve">(п. 4.2.4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4.2.5. Для обеспечения работы муниципальной комиссии, выполнения возложенных задач из состава членов муниципальной комиссии формируются рабочие группы. К участию в деятельности рабочих групп могут привлекаться специалисты структурных подразделений (территориальных органов) соответствующего органа местного самоуправления,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560FA7" w:rsidRDefault="00560FA7">
      <w:pPr>
        <w:pStyle w:val="ConsPlusNormal"/>
        <w:jc w:val="both"/>
      </w:pPr>
      <w:r>
        <w:t xml:space="preserve">(п. 4.2.5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4.2.6. 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необходимости, но не реже одного раза в квартал.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Решения муниципальной комиссии принимаются большинством голосов членов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4.2.7. 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позднее чем за 2 рабочих дня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4.2.8. 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4.2.9. Организационно-техническое обеспечение деятельности комиссии осуществляется органом местного самоуправления.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5. Оформление результатов обследования</w:t>
      </w:r>
    </w:p>
    <w:p w:rsidR="00560FA7" w:rsidRDefault="00560FA7">
      <w:pPr>
        <w:pStyle w:val="ConsPlusTitle"/>
        <w:jc w:val="center"/>
      </w:pPr>
      <w:r>
        <w:t>жилого помещения инвалидов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5.1. По результатам обследования оформляется </w:t>
      </w:r>
      <w:hyperlink r:id="rId22" w:history="1">
        <w:r>
          <w:rPr>
            <w:color w:val="0000FF"/>
          </w:rPr>
          <w:t>акт</w:t>
        </w:r>
      </w:hyperlink>
      <w:r>
        <w:t xml:space="preserve">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 от 23.11.2016 N 836/</w:t>
      </w:r>
      <w:proofErr w:type="spellStart"/>
      <w:r>
        <w:t>пр</w:t>
      </w:r>
      <w:proofErr w:type="spellEnd"/>
      <w:r>
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инвалида", содержащий: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описание характеристик жилого помещения инвалида, составленное на основании результатов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б) перечень требований из числа требований, предусмотренных </w:t>
      </w:r>
      <w:hyperlink r:id="rId23" w:history="1">
        <w:r>
          <w:rPr>
            <w:color w:val="0000FF"/>
          </w:rPr>
          <w:t>разделами III</w:t>
        </w:r>
      </w:hyperlink>
      <w:r>
        <w:t xml:space="preserve"> и </w:t>
      </w:r>
      <w:hyperlink r:id="rId24" w:history="1">
        <w:r>
          <w:rPr>
            <w:color w:val="0000FF"/>
          </w:rPr>
          <w:t>IV</w:t>
        </w:r>
      </w:hyperlink>
      <w:r>
        <w:t xml:space="preserve"> Правил, которым не соответствует обследуемое жилое помещение инвалида (если такие несоответствия были выявлены);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</w:t>
      </w:r>
      <w:hyperlink r:id="rId25" w:history="1">
        <w:r>
          <w:rPr>
            <w:color w:val="0000FF"/>
          </w:rPr>
          <w:t>Правил</w:t>
        </w:r>
      </w:hyperlink>
      <w:r>
        <w:t xml:space="preserve">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5.2. 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5.3. Проверка экономической целесообразности осуществляется в соответствии с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Минстроя России от 28.02.2017 N 583/</w:t>
      </w:r>
      <w:proofErr w:type="spellStart"/>
      <w:r>
        <w:t>пр</w:t>
      </w:r>
      <w:proofErr w:type="spellEnd"/>
      <w: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приказ N 583/</w:t>
      </w:r>
      <w:proofErr w:type="spellStart"/>
      <w:r>
        <w:t>пр</w:t>
      </w:r>
      <w:proofErr w:type="spellEnd"/>
      <w:r>
        <w:t>).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5.4. По результатам проверки экономической целесообразности комиссия принимает </w:t>
      </w:r>
      <w:hyperlink r:id="rId28" w:history="1">
        <w:r>
          <w:rPr>
            <w:color w:val="0000FF"/>
          </w:rPr>
          <w:t>решение</w:t>
        </w:r>
      </w:hyperlink>
      <w: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 xml:space="preserve">5.5.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Минстроя России от 23.11.2016 N 837/</w:t>
      </w:r>
      <w:proofErr w:type="spellStart"/>
      <w:r>
        <w:t>пр</w:t>
      </w:r>
      <w:proofErr w:type="spellEnd"/>
      <w: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5.6.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акта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акта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5.9. 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областной комиссией в министерство, муниципальной комиссией - главе муниципального образования по месту нахождения жилого помещения инвалида.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  <w:outlineLvl w:val="0"/>
      </w:pPr>
      <w:r>
        <w:t>Утвержден</w:t>
      </w:r>
    </w:p>
    <w:p w:rsidR="00560FA7" w:rsidRDefault="00560FA7">
      <w:pPr>
        <w:pStyle w:val="ConsPlusNormal"/>
        <w:jc w:val="right"/>
      </w:pPr>
      <w:r>
        <w:t>приказом</w:t>
      </w:r>
    </w:p>
    <w:p w:rsidR="00560FA7" w:rsidRDefault="00560FA7">
      <w:pPr>
        <w:pStyle w:val="ConsPlusNormal"/>
        <w:jc w:val="right"/>
      </w:pPr>
      <w:r>
        <w:t>министерства труда и</w:t>
      </w:r>
    </w:p>
    <w:p w:rsidR="00560FA7" w:rsidRDefault="00560FA7">
      <w:pPr>
        <w:pStyle w:val="ConsPlusNormal"/>
        <w:jc w:val="right"/>
      </w:pPr>
      <w:r>
        <w:t>социального развития</w:t>
      </w:r>
    </w:p>
    <w:p w:rsidR="00560FA7" w:rsidRDefault="00560FA7">
      <w:pPr>
        <w:pStyle w:val="ConsPlusNormal"/>
        <w:jc w:val="right"/>
      </w:pPr>
      <w:r>
        <w:t>Новосибирской области</w:t>
      </w:r>
    </w:p>
    <w:p w:rsidR="00560FA7" w:rsidRDefault="00560FA7">
      <w:pPr>
        <w:pStyle w:val="ConsPlusNormal"/>
        <w:jc w:val="right"/>
      </w:pPr>
      <w:r>
        <w:t>от 30.11.2017 N 75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</w:pPr>
      <w:bookmarkStart w:id="2" w:name="P191"/>
      <w:bookmarkEnd w:id="2"/>
      <w:r>
        <w:t>СОСТАВ</w:t>
      </w:r>
    </w:p>
    <w:p w:rsidR="00560FA7" w:rsidRDefault="00560FA7">
      <w:pPr>
        <w:pStyle w:val="ConsPlusTitle"/>
        <w:jc w:val="center"/>
      </w:pPr>
      <w:r>
        <w:t>ОБЛАСТНОЙ КОМИССИИ ПО ОБСЛЕДОВАНИЮ ЖИЛЫХ ПОМЕЩЕНИЙ ИНВАЛИДОВ</w:t>
      </w:r>
    </w:p>
    <w:p w:rsidR="00560FA7" w:rsidRDefault="00560FA7">
      <w:pPr>
        <w:pStyle w:val="ConsPlusTitle"/>
        <w:jc w:val="center"/>
      </w:pPr>
      <w:r>
        <w:t>И ОБЩЕГО ИМУЩЕСТВА В МНОГОКВАРТИРНЫХ ДОМАХ, В КОТОРЫХ</w:t>
      </w:r>
    </w:p>
    <w:p w:rsidR="00560FA7" w:rsidRDefault="00560FA7">
      <w:pPr>
        <w:pStyle w:val="ConsPlusTitle"/>
        <w:jc w:val="center"/>
      </w:pPr>
      <w:r>
        <w:t>ПРОЖИВАЮТ ИНВАЛИДЫ, В ЦЕЛЯХ ИХ ПРИСПОСОБЛЕНИЯ С</w:t>
      </w:r>
    </w:p>
    <w:p w:rsidR="00560FA7" w:rsidRDefault="00560FA7">
      <w:pPr>
        <w:pStyle w:val="ConsPlusTitle"/>
        <w:jc w:val="center"/>
      </w:pPr>
      <w:r>
        <w:t>УЧЕТОМ ПОТРЕБНОСТЕЙ ИНВАЛИДОВ И ОБЕСПЕЧЕНИЯ</w:t>
      </w:r>
    </w:p>
    <w:p w:rsidR="00560FA7" w:rsidRDefault="00560FA7">
      <w:pPr>
        <w:pStyle w:val="ConsPlusTitle"/>
        <w:jc w:val="center"/>
      </w:pPr>
      <w:r>
        <w:t>УСЛОВИЙ ИХ ДОСТУПНОСТИ ДЛЯ ИНВАЛИДОВ</w:t>
      </w:r>
    </w:p>
    <w:p w:rsidR="00560FA7" w:rsidRDefault="00560FA7">
      <w:pPr>
        <w:pStyle w:val="ConsPlusTitle"/>
        <w:jc w:val="center"/>
      </w:pPr>
      <w:r>
        <w:t>(ДАЛЕЕ - ОБЛАСТНАЯ КОМИССИЯ)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30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31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5839"/>
      </w:tblGrid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Фролов</w:t>
            </w:r>
          </w:p>
          <w:p w:rsidR="00560FA7" w:rsidRDefault="00560FA7">
            <w:pPr>
              <w:pStyle w:val="ConsPlusNormal"/>
            </w:pPr>
            <w:r>
              <w:t>Ярослав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министр труда и социального развития Новосибирской области, председатель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Потапова</w:t>
            </w:r>
          </w:p>
          <w:p w:rsidR="00560FA7" w:rsidRDefault="00560FA7">
            <w:pPr>
              <w:pStyle w:val="ConsPlusNormal"/>
            </w:pPr>
            <w:r>
              <w:t xml:space="preserve">Ольга </w:t>
            </w:r>
            <w:proofErr w:type="spellStart"/>
            <w:r>
              <w:t>Рамильевна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министра труда и социального развития Новосибирской области, заместитель председателя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Гончарик</w:t>
            </w:r>
          </w:p>
          <w:p w:rsidR="00560FA7" w:rsidRDefault="00560FA7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начальник управления организации социального обслуживания населения министерства труда и социального развития Новосибирской области, секретарь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Александрова</w:t>
            </w:r>
          </w:p>
          <w:p w:rsidR="00560FA7" w:rsidRDefault="00560FA7">
            <w:pPr>
              <w:pStyle w:val="ConsPlusNormal"/>
            </w:pPr>
            <w:r>
              <w:t>Любовь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Архипов</w:t>
            </w:r>
          </w:p>
          <w:p w:rsidR="00560FA7" w:rsidRDefault="00560FA7">
            <w:pPr>
              <w:pStyle w:val="ConsPlusNormal"/>
            </w:pPr>
            <w:r>
              <w:t>Денис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министр жилищно-коммунального хозяйства и энергетики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Брагин</w:t>
            </w:r>
          </w:p>
          <w:p w:rsidR="00560FA7" w:rsidRDefault="00560FA7">
            <w:pPr>
              <w:pStyle w:val="ConsPlusNormal"/>
            </w:pPr>
            <w:r>
              <w:t>Михаил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Новосибирской региональной общественной организации Всероссийского общества глухих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Галл-</w:t>
            </w:r>
            <w:proofErr w:type="spellStart"/>
            <w:r>
              <w:t>Савальский</w:t>
            </w:r>
            <w:proofErr w:type="spellEnd"/>
          </w:p>
          <w:p w:rsidR="00560FA7" w:rsidRDefault="00560FA7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общественной организации "Новосибирская областная организация Всероссийского общества инвалидов"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proofErr w:type="spellStart"/>
            <w:r>
              <w:t>Ивашевский</w:t>
            </w:r>
            <w:proofErr w:type="spellEnd"/>
          </w:p>
          <w:p w:rsidR="00560FA7" w:rsidRDefault="00560FA7">
            <w:pPr>
              <w:pStyle w:val="ConsPlusNormal"/>
            </w:pPr>
            <w:r>
              <w:t>Павел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 xml:space="preserve">начальник отдела контроля использования имущества и ведения дел об административных правонарушениях департамента имущества и земельных отношений </w:t>
            </w:r>
            <w:r>
              <w:lastRenderedPageBreak/>
              <w:t>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lastRenderedPageBreak/>
              <w:t>Ларин</w:t>
            </w:r>
          </w:p>
          <w:p w:rsidR="00560FA7" w:rsidRDefault="00560FA7">
            <w:pPr>
              <w:pStyle w:val="ConsPlusNormal"/>
            </w:pPr>
            <w:r>
              <w:t>Юрий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член Новосибирской региональной общественной организации инвалидов-колясочников "Центр Независимой Жизни "ФИНИСТ"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Логвиненко</w:t>
            </w:r>
          </w:p>
          <w:p w:rsidR="00560FA7" w:rsidRDefault="00560FA7">
            <w:pPr>
              <w:pStyle w:val="ConsPlusNormal"/>
            </w:pPr>
            <w:r>
              <w:t>Яна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Новосибирской областной организации Общероссийской общественной организации инвалидов "Всероссийское ордена Трудового Красного Знамени общество слепых"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Полещук</w:t>
            </w:r>
          </w:p>
          <w:p w:rsidR="00560FA7" w:rsidRDefault="00560FA7">
            <w:pPr>
              <w:pStyle w:val="ConsPlusNormal"/>
            </w:pPr>
            <w:r>
              <w:t>Геннадий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начальник нормативно-технического отдела инспекции государственного строительного надзора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Тимонов</w:t>
            </w:r>
          </w:p>
          <w:p w:rsidR="00560FA7" w:rsidRDefault="00560FA7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начальника управления архитектуры и градостроительства - начальник отдела градостроительных программ и перспективного развития министерства строительства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Ткачева</w:t>
            </w:r>
          </w:p>
          <w:p w:rsidR="00560FA7" w:rsidRDefault="00560FA7">
            <w:pPr>
              <w:pStyle w:val="ConsPlusNormal"/>
            </w:pPr>
            <w:r>
              <w:t>Татьяна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консультант отдела градостроительных программ и перспективного развития министерства строительства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Шестернин</w:t>
            </w:r>
          </w:p>
          <w:p w:rsidR="00560FA7" w:rsidRDefault="00560FA7">
            <w:pPr>
              <w:pStyle w:val="ConsPlusNormal"/>
            </w:pPr>
            <w:r>
              <w:t>Евгений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глава города Бердска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Юнусов</w:t>
            </w:r>
          </w:p>
          <w:p w:rsidR="00560FA7" w:rsidRDefault="00560FA7">
            <w:pPr>
              <w:pStyle w:val="ConsPlusNormal"/>
            </w:pPr>
            <w:r>
              <w:t xml:space="preserve">Вадим </w:t>
            </w:r>
            <w:proofErr w:type="spellStart"/>
            <w:r>
              <w:t>Вакипович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начальника государственной жилищной инспекции Новосибирской области.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/>
    <w:sectPr w:rsidR="0008777D" w:rsidSect="0023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A7"/>
    <w:rsid w:val="0008777D"/>
    <w:rsid w:val="00560FA7"/>
    <w:rsid w:val="0092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1C791-F880-44D8-B35B-BDBB925F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46EC84B7B33AA8BA34665CCDE0CAFBC3B636C76BD8DF8A34E23717D2731BE595CD30A55A7A5FD3F46C059239p0XCH" TargetMode="External"/><Relationship Id="rId18" Type="http://schemas.openxmlformats.org/officeDocument/2006/relationships/hyperlink" Target="consultantplus://offline/ref=0B46EC84B7B33AA8BA347851DB8C94F2C9BF68CE6FDBD1DB60B631408D231DB0C78D6EFC18364CD3F47207933E0EE532AF6C5461EDD20E5B6FA389CDpFX2H" TargetMode="External"/><Relationship Id="rId26" Type="http://schemas.openxmlformats.org/officeDocument/2006/relationships/hyperlink" Target="consultantplus://offline/ref=0B46EC84B7B33AA8BA34665CCDE0CAFBC2B637C666D2DF8A34E23717D2731BE595CD30A55A7A5FD3F46C059239p0X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46EC84B7B33AA8BA347851DB8C94F2C9BF68CE6FDBD1DB60B631408D231DB0C78D6EFC18364CD3F47207903C0EE532AF6C5461EDD20E5B6FA389CDpFX2H" TargetMode="External"/><Relationship Id="rId7" Type="http://schemas.openxmlformats.org/officeDocument/2006/relationships/hyperlink" Target="consultantplus://offline/ref=0B46EC84B7B33AA8BA347851DB8C94F2C9BF68CE6FDBD5D56BB431408D231DB0C78D6EFC18364CD3F47207923E0EE532AF6C5461EDD20E5B6FA389CDpFX2H" TargetMode="External"/><Relationship Id="rId12" Type="http://schemas.openxmlformats.org/officeDocument/2006/relationships/hyperlink" Target="consultantplus://offline/ref=0B46EC84B7B33AA8BA34665CCDE0CAFBC2BC31C6658D888865B73912DA2341F5918464A0457341CCF67206p9XBH" TargetMode="External"/><Relationship Id="rId17" Type="http://schemas.openxmlformats.org/officeDocument/2006/relationships/hyperlink" Target="consultantplus://offline/ref=0B46EC84B7B33AA8BA347851DB8C94F2C9BF68CE6FDBD1DB60B631408D231DB0C78D6EFC18364CD3F4720792310EE532AF6C5461EDD20E5B6FA389CDpFX2H" TargetMode="External"/><Relationship Id="rId25" Type="http://schemas.openxmlformats.org/officeDocument/2006/relationships/hyperlink" Target="consultantplus://offline/ref=0B46EC84B7B33AA8BA34665CCDE0CAFBC2B437CB66DEDF8A34E23717D2731BE587CD68A95B7241D3F27953C37C50BC62E3275860FBCE0F5Ap7X8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46EC84B7B33AA8BA347851DB8C94F2C9BF68CE6FDAD7DE69BE31408D231DB0C78D6EFC18364CD3F47207923F0EE532AF6C5461EDD20E5B6FA389CDpFX2H" TargetMode="External"/><Relationship Id="rId20" Type="http://schemas.openxmlformats.org/officeDocument/2006/relationships/hyperlink" Target="consultantplus://offline/ref=0B46EC84B7B33AA8BA347851DB8C94F2C9BF68CE6FDAD7DE69BE31408D231DB0C78D6EFC18364CD3F4720792310EE532AF6C5461EDD20E5B6FA389CDpFX2H" TargetMode="External"/><Relationship Id="rId29" Type="http://schemas.openxmlformats.org/officeDocument/2006/relationships/hyperlink" Target="consultantplus://offline/ref=0B46EC84B7B33AA8BA34665CCDE0CAFBC2B537C367DDDF8A34E23717D2731BE595CD30A55A7A5FD3F46C059239p0X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6EC84B7B33AA8BA347851DB8C94F2C9BF68CE6FDAD7DE69BE31408D231DB0C78D6EFC18364CD3F47207923D0EE532AF6C5461EDD20E5B6FA389CDpFX2H" TargetMode="External"/><Relationship Id="rId11" Type="http://schemas.openxmlformats.org/officeDocument/2006/relationships/hyperlink" Target="consultantplus://offline/ref=0B46EC84B7B33AA8BA347851DB8C94F2C9BF68CE6FDBD1DB60B631408D231DB0C78D6EFC18364CD3F4720792300EE532AF6C5461EDD20E5B6FA389CDpFX2H" TargetMode="External"/><Relationship Id="rId24" Type="http://schemas.openxmlformats.org/officeDocument/2006/relationships/hyperlink" Target="consultantplus://offline/ref=0B46EC84B7B33AA8BA34665CCDE0CAFBC2B437CB66DEDF8A34E23717D2731BE587CD68A95B7240D0F77953C37C50BC62E3275860FBCE0F5Ap7X8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B46EC84B7B33AA8BA347851DB8C94F2C9BF68CE6FDBD1DB60B631408D231DB0C78D6EFC18364CD3F47207923D0EE532AF6C5461EDD20E5B6FA389CDpFX2H" TargetMode="External"/><Relationship Id="rId15" Type="http://schemas.openxmlformats.org/officeDocument/2006/relationships/hyperlink" Target="consultantplus://offline/ref=0B46EC84B7B33AA8BA34665CCDE0CAFBC2B437CB66DEDF8A34E23717D2731BE587CD68A95B7241D1F37953C37C50BC62E3275860FBCE0F5Ap7X8H" TargetMode="External"/><Relationship Id="rId23" Type="http://schemas.openxmlformats.org/officeDocument/2006/relationships/hyperlink" Target="consultantplus://offline/ref=0B46EC84B7B33AA8BA34665CCDE0CAFBC2B437CB66DEDF8A34E23717D2731BE587CD68A95B7241DAF47953C37C50BC62E3275860FBCE0F5Ap7X8H" TargetMode="External"/><Relationship Id="rId28" Type="http://schemas.openxmlformats.org/officeDocument/2006/relationships/hyperlink" Target="consultantplus://offline/ref=0B46EC84B7B33AA8BA34665CCDE0CAFBC2B637C666D2DF8A34E23717D2731BE587CD68A95B7241D0FD7953C37C50BC62E3275860FBCE0F5Ap7X8H" TargetMode="External"/><Relationship Id="rId10" Type="http://schemas.openxmlformats.org/officeDocument/2006/relationships/hyperlink" Target="consultantplus://offline/ref=0B46EC84B7B33AA8BA347851DB8C94F2C9BF68CE6FDBD1DB60B631408D231DB0C78D6EFC18364CD3F47207923F0EE532AF6C5461EDD20E5B6FA389CDpFX2H" TargetMode="External"/><Relationship Id="rId19" Type="http://schemas.openxmlformats.org/officeDocument/2006/relationships/hyperlink" Target="consultantplus://offline/ref=0B46EC84B7B33AA8BA347851DB8C94F2C9BF68CE6FDBD1DB60B631408D231DB0C78D6EFC18364CD3F47207933F0EE532AF6C5461EDD20E5B6FA389CDpFX2H" TargetMode="External"/><Relationship Id="rId31" Type="http://schemas.openxmlformats.org/officeDocument/2006/relationships/hyperlink" Target="consultantplus://offline/ref=0B46EC84B7B33AA8BA347851DB8C94F2C9BF68CE6FDAD7DE69BE31408D231DB0C78D6EFC18364CD3F47207933A0EE532AF6C5461EDD20E5B6FA389CDpFX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46EC84B7B33AA8BA347851DB8C94F2C9BF68CE6FDAD7DE69BE31408D231DB0C78D6EFC18364CD3F47207923E0EE532AF6C5461EDD20E5B6FA389CDpFX2H" TargetMode="External"/><Relationship Id="rId14" Type="http://schemas.openxmlformats.org/officeDocument/2006/relationships/hyperlink" Target="consultantplus://offline/ref=0B46EC84B7B33AA8BA34665CCDE0CAFBC3B634CB69DCDF8A34E23717D2731BE595CD30A55A7A5FD3F46C059239p0XCH" TargetMode="External"/><Relationship Id="rId22" Type="http://schemas.openxmlformats.org/officeDocument/2006/relationships/hyperlink" Target="consultantplus://offline/ref=0B46EC84B7B33AA8BA34665CCDE0CAFBC2B537C366DDDF8A34E23717D2731BE587CD68A95B7241D3F67953C37C50BC62E3275860FBCE0F5Ap7X8H" TargetMode="External"/><Relationship Id="rId27" Type="http://schemas.openxmlformats.org/officeDocument/2006/relationships/hyperlink" Target="consultantplus://offline/ref=0B46EC84B7B33AA8BA347851DB8C94F2C9BF68CE6FDAD7DE69BE31408D231DB0C78D6EFC18364CD3F4720793390EE532AF6C5461EDD20E5B6FA389CDpFX2H" TargetMode="External"/><Relationship Id="rId30" Type="http://schemas.openxmlformats.org/officeDocument/2006/relationships/hyperlink" Target="consultantplus://offline/ref=0B46EC84B7B33AA8BA347851DB8C94F2C9BF68CE6FDBD1DB60B631408D231DB0C78D6EFC18364CD3F47207903D0EE532AF6C5461EDD20E5B6FA389CDpFX2H" TargetMode="External"/><Relationship Id="rId8" Type="http://schemas.openxmlformats.org/officeDocument/2006/relationships/hyperlink" Target="consultantplus://offline/ref=0B46EC84B7B33AA8BA347851DB8C94F2C9BF68CE6FDBD1DB60B631408D231DB0C78D6EFC18364CD3F47207923E0EE532AF6C5461EDD20E5B6FA389CDpF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4871</Words>
  <Characters>27768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User</cp:lastModifiedBy>
  <cp:revision>2</cp:revision>
  <dcterms:created xsi:type="dcterms:W3CDTF">2022-10-17T03:29:00Z</dcterms:created>
  <dcterms:modified xsi:type="dcterms:W3CDTF">2022-10-17T03:29:00Z</dcterms:modified>
</cp:coreProperties>
</file>