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99" w:rsidRDefault="00383570" w:rsidP="00383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57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83570" w:rsidRDefault="003D5D99" w:rsidP="00383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АНДРЕЕВС</w:t>
      </w:r>
      <w:r w:rsidR="00DC5CAD">
        <w:rPr>
          <w:rFonts w:ascii="Times New Roman" w:hAnsi="Times New Roman" w:cs="Times New Roman"/>
          <w:b/>
          <w:bCs/>
          <w:sz w:val="28"/>
          <w:szCs w:val="28"/>
        </w:rPr>
        <w:t>КОГО</w:t>
      </w:r>
      <w:r w:rsidR="00383570" w:rsidRPr="0038357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E139C1">
        <w:rPr>
          <w:rFonts w:ascii="Times New Roman" w:hAnsi="Times New Roman" w:cs="Times New Roman"/>
          <w:b/>
          <w:bCs/>
          <w:sz w:val="28"/>
          <w:szCs w:val="28"/>
        </w:rPr>
        <w:br/>
        <w:t>БАГАНСКОГО</w:t>
      </w:r>
      <w:r w:rsidR="00383570" w:rsidRPr="0038357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383570" w:rsidRPr="00383570">
        <w:rPr>
          <w:rFonts w:ascii="Times New Roman" w:hAnsi="Times New Roman" w:cs="Times New Roman"/>
          <w:b/>
          <w:bCs/>
          <w:sz w:val="28"/>
          <w:szCs w:val="28"/>
        </w:rPr>
        <w:br/>
        <w:t>НОВОСИБИРСКОЙ ОБЛАСТИ</w:t>
      </w:r>
      <w:r w:rsidR="00383570" w:rsidRPr="0038357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83570" w:rsidRPr="00383570">
        <w:rPr>
          <w:rFonts w:ascii="Times New Roman" w:hAnsi="Times New Roman" w:cs="Times New Roman"/>
          <w:b/>
          <w:bCs/>
          <w:sz w:val="28"/>
          <w:szCs w:val="28"/>
        </w:rPr>
        <w:br/>
        <w:t>ПОСТАНОВЛЕНИЕ</w:t>
      </w:r>
    </w:p>
    <w:p w:rsidR="00E139C1" w:rsidRDefault="00E139C1" w:rsidP="003835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9C1" w:rsidRDefault="00E139C1" w:rsidP="00E139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03B9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8D5381">
        <w:rPr>
          <w:rFonts w:ascii="Times New Roman" w:hAnsi="Times New Roman" w:cs="Times New Roman"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bCs/>
          <w:sz w:val="28"/>
          <w:szCs w:val="28"/>
        </w:rPr>
        <w:t xml:space="preserve">.11.2021   </w:t>
      </w:r>
      <w:r w:rsidR="00503B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№</w:t>
      </w:r>
      <w:r w:rsidR="008D5381">
        <w:rPr>
          <w:rFonts w:ascii="Times New Roman" w:hAnsi="Times New Roman" w:cs="Times New Roman"/>
          <w:bCs/>
          <w:sz w:val="28"/>
          <w:szCs w:val="28"/>
        </w:rPr>
        <w:t xml:space="preserve"> 92</w:t>
      </w:r>
    </w:p>
    <w:p w:rsidR="005A67AC" w:rsidRDefault="00383570" w:rsidP="005A67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570">
        <w:rPr>
          <w:rFonts w:ascii="Times New Roman" w:hAnsi="Times New Roman" w:cs="Times New Roman"/>
          <w:bCs/>
          <w:sz w:val="28"/>
          <w:szCs w:val="28"/>
        </w:rPr>
        <w:br/>
        <w:t xml:space="preserve">Об утверждении Порядка определения цены земельных участков, находящихся в </w:t>
      </w:r>
      <w:r w:rsidR="005A67AC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</w:t>
      </w:r>
      <w:r w:rsidR="00E13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D99">
        <w:rPr>
          <w:rFonts w:ascii="Times New Roman" w:hAnsi="Times New Roman" w:cs="Times New Roman"/>
          <w:bCs/>
          <w:sz w:val="28"/>
          <w:szCs w:val="28"/>
        </w:rPr>
        <w:t>Андреевс</w:t>
      </w:r>
      <w:r w:rsidR="00DC5CAD">
        <w:rPr>
          <w:rFonts w:ascii="Times New Roman" w:hAnsi="Times New Roman" w:cs="Times New Roman"/>
          <w:bCs/>
          <w:sz w:val="28"/>
          <w:szCs w:val="28"/>
        </w:rPr>
        <w:t>кого</w:t>
      </w:r>
      <w:r w:rsidRPr="00383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9C1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E139C1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38357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при заключении договора </w:t>
      </w:r>
    </w:p>
    <w:p w:rsidR="00E139C1" w:rsidRDefault="00383570" w:rsidP="005A67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570">
        <w:rPr>
          <w:rFonts w:ascii="Times New Roman" w:hAnsi="Times New Roman" w:cs="Times New Roman"/>
          <w:bCs/>
          <w:sz w:val="28"/>
          <w:szCs w:val="28"/>
        </w:rPr>
        <w:t>купли-продажи земельного участка</w:t>
      </w:r>
      <w:r w:rsidR="005A67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357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  <w:r w:rsidRPr="00383570">
        <w:rPr>
          <w:rFonts w:ascii="Times New Roman" w:hAnsi="Times New Roman" w:cs="Times New Roman"/>
          <w:bCs/>
          <w:sz w:val="28"/>
          <w:szCs w:val="28"/>
        </w:rPr>
        <w:br/>
      </w:r>
    </w:p>
    <w:p w:rsidR="00B37A9A" w:rsidRDefault="00E139C1" w:rsidP="00E139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t>В соответствии с пунктом 2 статьи 39.3, подпунктом 3 пункта 2 статьи 39.4 Земельного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трация </w:t>
      </w:r>
      <w:r w:rsidR="003D5D99">
        <w:rPr>
          <w:rFonts w:ascii="Times New Roman" w:hAnsi="Times New Roman" w:cs="Times New Roman"/>
          <w:bCs/>
          <w:sz w:val="28"/>
          <w:szCs w:val="28"/>
        </w:rPr>
        <w:t>Андреевс</w:t>
      </w:r>
      <w:r w:rsidR="00DC5CAD">
        <w:rPr>
          <w:rFonts w:ascii="Times New Roman" w:hAnsi="Times New Roman" w:cs="Times New Roman"/>
          <w:bCs/>
          <w:sz w:val="28"/>
          <w:szCs w:val="28"/>
        </w:rPr>
        <w:t>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="00383570" w:rsidRPr="0038357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br/>
      </w:r>
      <w:r w:rsidR="0051695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03B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16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37A9A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t xml:space="preserve"> Порядок определения цены земельных участков, находящихся в</w:t>
      </w:r>
      <w:r w:rsidR="00516950">
        <w:rPr>
          <w:rFonts w:ascii="Times New Roman" w:hAnsi="Times New Roman" w:cs="Times New Roman"/>
          <w:bCs/>
          <w:sz w:val="28"/>
          <w:szCs w:val="28"/>
        </w:rPr>
        <w:t xml:space="preserve"> муниципальной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D99">
        <w:rPr>
          <w:rFonts w:ascii="Times New Roman" w:hAnsi="Times New Roman" w:cs="Times New Roman"/>
          <w:bCs/>
          <w:sz w:val="28"/>
          <w:szCs w:val="28"/>
        </w:rPr>
        <w:t>Андреевс</w:t>
      </w:r>
      <w:r w:rsidR="00DC5CAD">
        <w:rPr>
          <w:rFonts w:ascii="Times New Roman" w:hAnsi="Times New Roman" w:cs="Times New Roman"/>
          <w:bCs/>
          <w:sz w:val="28"/>
          <w:szCs w:val="28"/>
        </w:rPr>
        <w:t>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="00383570" w:rsidRPr="0038357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при заключении договора купли-продажи земельного участка без проведения торгов</w:t>
      </w:r>
      <w:r w:rsidR="00B37A9A">
        <w:rPr>
          <w:rFonts w:ascii="Times New Roman" w:hAnsi="Times New Roman" w:cs="Times New Roman"/>
          <w:bCs/>
          <w:sz w:val="28"/>
          <w:szCs w:val="28"/>
        </w:rPr>
        <w:t xml:space="preserve"> (приложение)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t>.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t>2. Настоящее пос</w:t>
      </w:r>
      <w:r w:rsidR="003D5D99">
        <w:rPr>
          <w:rFonts w:ascii="Times New Roman" w:hAnsi="Times New Roman" w:cs="Times New Roman"/>
          <w:bCs/>
          <w:sz w:val="28"/>
          <w:szCs w:val="28"/>
        </w:rPr>
        <w:t>тановление вступает в силу после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br/>
      </w:r>
      <w:r w:rsidR="00516950">
        <w:rPr>
          <w:rFonts w:ascii="Times New Roman" w:hAnsi="Times New Roman" w:cs="Times New Roman"/>
          <w:bCs/>
          <w:sz w:val="28"/>
          <w:szCs w:val="28"/>
        </w:rPr>
        <w:t xml:space="preserve">    3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периодическом печатном издании «Бюллетень органов местного самоуправления</w:t>
      </w:r>
      <w:r w:rsidR="003D5D9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D99">
        <w:rPr>
          <w:rFonts w:ascii="Times New Roman" w:hAnsi="Times New Roman" w:cs="Times New Roman"/>
          <w:bCs/>
          <w:sz w:val="28"/>
          <w:szCs w:val="28"/>
        </w:rPr>
        <w:t>Андреевс</w:t>
      </w:r>
      <w:r w:rsidR="00DC5CAD">
        <w:rPr>
          <w:rFonts w:ascii="Times New Roman" w:hAnsi="Times New Roman" w:cs="Times New Roman"/>
          <w:bCs/>
          <w:sz w:val="28"/>
          <w:szCs w:val="28"/>
        </w:rPr>
        <w:t>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t>» и разместить на официальном сайте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D5D99">
        <w:rPr>
          <w:rFonts w:ascii="Times New Roman" w:hAnsi="Times New Roman" w:cs="Times New Roman"/>
          <w:bCs/>
          <w:sz w:val="28"/>
          <w:szCs w:val="28"/>
        </w:rPr>
        <w:t>Андреевс</w:t>
      </w:r>
      <w:r w:rsidR="00DC5CAD">
        <w:rPr>
          <w:rFonts w:ascii="Times New Roman" w:hAnsi="Times New Roman" w:cs="Times New Roman"/>
          <w:bCs/>
          <w:sz w:val="28"/>
          <w:szCs w:val="28"/>
        </w:rPr>
        <w:t>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="00383570" w:rsidRPr="0038357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B37A9A" w:rsidRDefault="00B37A9A" w:rsidP="00E139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E139C1" w:rsidRDefault="00B37A9A" w:rsidP="005169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83570" w:rsidRPr="00383570">
        <w:rPr>
          <w:rFonts w:ascii="Times New Roman" w:hAnsi="Times New Roman" w:cs="Times New Roman"/>
          <w:bCs/>
          <w:sz w:val="28"/>
          <w:szCs w:val="28"/>
        </w:rPr>
        <w:br/>
      </w:r>
      <w:r w:rsidR="00E139C1">
        <w:rPr>
          <w:rFonts w:ascii="Times New Roman" w:hAnsi="Times New Roman" w:cs="Times New Roman"/>
          <w:bCs/>
          <w:sz w:val="28"/>
          <w:szCs w:val="28"/>
        </w:rPr>
        <w:br/>
      </w:r>
      <w:r w:rsidR="0051695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Андреевс</w:t>
      </w:r>
      <w:r w:rsidR="00DC5CAD">
        <w:rPr>
          <w:rFonts w:ascii="Times New Roman" w:hAnsi="Times New Roman" w:cs="Times New Roman"/>
          <w:bCs/>
          <w:sz w:val="28"/>
          <w:szCs w:val="28"/>
        </w:rPr>
        <w:t>кого</w:t>
      </w:r>
      <w:r w:rsidR="0051695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516950" w:rsidRDefault="00516950" w:rsidP="005169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Баганского района Новосибирской области                        </w:t>
      </w:r>
      <w:r w:rsidR="00B37A9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B37A9A">
        <w:rPr>
          <w:rFonts w:ascii="Times New Roman" w:hAnsi="Times New Roman" w:cs="Times New Roman"/>
          <w:bCs/>
          <w:sz w:val="28"/>
          <w:szCs w:val="28"/>
        </w:rPr>
        <w:t>Т.Н.Ветровская</w:t>
      </w:r>
      <w:proofErr w:type="spellEnd"/>
    </w:p>
    <w:p w:rsidR="00516950" w:rsidRDefault="00E139C1" w:rsidP="00E139C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516950" w:rsidRDefault="00516950" w:rsidP="00E139C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7A9A" w:rsidRDefault="00B37A9A" w:rsidP="00E139C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3B95" w:rsidRDefault="00503B95" w:rsidP="00E139C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3B95" w:rsidRDefault="00503B95" w:rsidP="00E139C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67AC" w:rsidRDefault="005A67AC" w:rsidP="00E139C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6950" w:rsidRDefault="00516950" w:rsidP="00E139C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6950" w:rsidRDefault="00B37A9A" w:rsidP="0051695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Капустина Наталья Михайловна</w:t>
      </w:r>
    </w:p>
    <w:p w:rsidR="00DC5CAD" w:rsidRDefault="00B37A9A" w:rsidP="00DC5C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22-723</w:t>
      </w:r>
    </w:p>
    <w:p w:rsidR="00B37A9A" w:rsidRDefault="00B37A9A" w:rsidP="00DC5CA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7A9A" w:rsidRDefault="00B37A9A" w:rsidP="00DC5CA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ПРИЛОЛОЖЕНИЕ</w:t>
      </w:r>
    </w:p>
    <w:p w:rsidR="00E139C1" w:rsidRPr="00DC5CAD" w:rsidRDefault="00B37A9A" w:rsidP="00DC5CA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УТВЕРЖДЕН</w:t>
      </w:r>
      <w:proofErr w:type="gramEnd"/>
      <w:r w:rsidR="00E139C1">
        <w:rPr>
          <w:rFonts w:ascii="Times New Roman" w:hAnsi="Times New Roman" w:cs="Times New Roman"/>
          <w:bCs/>
          <w:sz w:val="28"/>
          <w:szCs w:val="28"/>
        </w:rPr>
        <w:br/>
        <w:t>постановлением администрации</w:t>
      </w:r>
      <w:r w:rsidR="00E139C1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Андреевс</w:t>
      </w:r>
      <w:r w:rsidR="00DC5CAD">
        <w:rPr>
          <w:rFonts w:ascii="Times New Roman" w:hAnsi="Times New Roman" w:cs="Times New Roman"/>
          <w:bCs/>
          <w:sz w:val="28"/>
          <w:szCs w:val="28"/>
        </w:rPr>
        <w:t>кого</w:t>
      </w:r>
      <w:r w:rsidR="00E139C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E139C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E139C1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="00383570" w:rsidRPr="0038357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E139C1" w:rsidRDefault="00383570" w:rsidP="00DC5CA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83570">
        <w:rPr>
          <w:rFonts w:ascii="Times New Roman" w:hAnsi="Times New Roman" w:cs="Times New Roman"/>
          <w:bCs/>
          <w:sz w:val="28"/>
          <w:szCs w:val="28"/>
        </w:rPr>
        <w:t>Новосибирско</w:t>
      </w:r>
      <w:r w:rsidR="00503B95">
        <w:rPr>
          <w:rFonts w:ascii="Times New Roman" w:hAnsi="Times New Roman" w:cs="Times New Roman"/>
          <w:bCs/>
          <w:sz w:val="28"/>
          <w:szCs w:val="28"/>
        </w:rPr>
        <w:t>й области</w:t>
      </w:r>
      <w:r w:rsidR="00503B95">
        <w:rPr>
          <w:rFonts w:ascii="Times New Roman" w:hAnsi="Times New Roman" w:cs="Times New Roman"/>
          <w:bCs/>
          <w:sz w:val="28"/>
          <w:szCs w:val="28"/>
        </w:rPr>
        <w:br/>
        <w:t>от 17.11.2021 № 92</w:t>
      </w:r>
    </w:p>
    <w:p w:rsidR="00E139C1" w:rsidRDefault="00E139C1" w:rsidP="00DC5CA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39C1" w:rsidRDefault="00383570" w:rsidP="00E139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57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139C1" w:rsidRDefault="00383570" w:rsidP="00DC5CA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570">
        <w:rPr>
          <w:rFonts w:ascii="Times New Roman" w:hAnsi="Times New Roman" w:cs="Times New Roman"/>
          <w:bCs/>
          <w:sz w:val="28"/>
          <w:szCs w:val="28"/>
        </w:rPr>
        <w:t>определения цены земельных участков, находящихся в</w:t>
      </w:r>
      <w:r w:rsidR="00516950">
        <w:rPr>
          <w:rFonts w:ascii="Times New Roman" w:hAnsi="Times New Roman" w:cs="Times New Roman"/>
          <w:bCs/>
          <w:sz w:val="28"/>
          <w:szCs w:val="28"/>
        </w:rPr>
        <w:t xml:space="preserve"> муниципальной собственности </w:t>
      </w:r>
      <w:r w:rsidR="00A608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A9A">
        <w:rPr>
          <w:rFonts w:ascii="Times New Roman" w:hAnsi="Times New Roman" w:cs="Times New Roman"/>
          <w:bCs/>
          <w:sz w:val="28"/>
          <w:szCs w:val="28"/>
        </w:rPr>
        <w:t>Андреевс</w:t>
      </w:r>
      <w:r w:rsidR="00DC5CAD">
        <w:rPr>
          <w:rFonts w:ascii="Times New Roman" w:hAnsi="Times New Roman" w:cs="Times New Roman"/>
          <w:bCs/>
          <w:sz w:val="28"/>
          <w:szCs w:val="28"/>
        </w:rPr>
        <w:t xml:space="preserve">кого </w:t>
      </w:r>
      <w:r w:rsidR="00A60863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516950">
        <w:rPr>
          <w:rFonts w:ascii="Times New Roman" w:hAnsi="Times New Roman" w:cs="Times New Roman"/>
          <w:bCs/>
          <w:sz w:val="28"/>
          <w:szCs w:val="28"/>
        </w:rPr>
        <w:t>Баганс</w:t>
      </w:r>
      <w:r w:rsidR="00A60863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Pr="0038357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при заключении договора купли-продажи земельного участка без проведения торгов</w:t>
      </w:r>
      <w:r w:rsidRPr="00383570">
        <w:rPr>
          <w:rFonts w:ascii="Times New Roman" w:hAnsi="Times New Roman" w:cs="Times New Roman"/>
          <w:bCs/>
          <w:sz w:val="28"/>
          <w:szCs w:val="28"/>
        </w:rPr>
        <w:br/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>1. Настоящий Порядок определяет цену земельных участков, находящихся в муниципальной собственности</w:t>
      </w:r>
      <w:r>
        <w:rPr>
          <w:color w:val="000000"/>
          <w:sz w:val="28"/>
          <w:szCs w:val="28"/>
        </w:rPr>
        <w:t xml:space="preserve"> </w:t>
      </w:r>
      <w:r w:rsidRPr="00F34A7B">
        <w:rPr>
          <w:color w:val="000000"/>
          <w:sz w:val="28"/>
          <w:szCs w:val="28"/>
        </w:rPr>
        <w:t xml:space="preserve"> </w:t>
      </w:r>
      <w:r w:rsidR="00B37A9A">
        <w:rPr>
          <w:color w:val="000000"/>
          <w:sz w:val="28"/>
          <w:szCs w:val="28"/>
        </w:rPr>
        <w:t>Андреевс</w:t>
      </w:r>
      <w:r>
        <w:rPr>
          <w:color w:val="000000"/>
          <w:sz w:val="28"/>
          <w:szCs w:val="28"/>
        </w:rPr>
        <w:t xml:space="preserve">кого сельсовета </w:t>
      </w:r>
      <w:r w:rsidRPr="00F34A7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 w:rsidRPr="00F34A7B">
        <w:rPr>
          <w:color w:val="000000"/>
          <w:sz w:val="28"/>
          <w:szCs w:val="28"/>
        </w:rPr>
        <w:t xml:space="preserve"> района Новосибирской области, при заключении договора купли-продажи земельных участков без проведения торгов (далее - земельные участки).</w:t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>2. Цена земельных участков при их продаже определяется как выраженный в рублях процент от кадастровой стоимости земельного участка.</w:t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>3. Размер процента устанавливается дифференцированно:</w:t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>1) два с половиной процента:</w:t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>  а) собственникам зданий, сооружений, расположенных на земельных участках, находящихся у них на праве аренды, в случаях, если:</w:t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>  - 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>  - такие земельные участки образованы из земельных участков, указанных в абзаце втором подпункта "а" подпункта 1 настоящего пункта;</w:t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>  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 года;</w:t>
      </w:r>
    </w:p>
    <w:p w:rsidR="00DC5CAD" w:rsidRPr="00F34A7B" w:rsidRDefault="00DC5CAD" w:rsidP="00DC5CAD">
      <w:pPr>
        <w:pStyle w:val="consplusnonformat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34A7B">
        <w:rPr>
          <w:color w:val="000000"/>
          <w:sz w:val="28"/>
          <w:szCs w:val="28"/>
        </w:rPr>
        <w:t>2)  три процента в случае продажи:</w:t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 xml:space="preserve">  </w:t>
      </w:r>
      <w:proofErr w:type="gramStart"/>
      <w:r w:rsidRPr="00F34A7B">
        <w:rPr>
          <w:color w:val="000000"/>
          <w:sz w:val="28"/>
          <w:szCs w:val="28"/>
        </w:rPr>
        <w:t>- гражданам, являющимся собственниками зданий, сооружений, расположенных на земельных участках, предоставленных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деятельности;</w:t>
      </w:r>
      <w:proofErr w:type="gramEnd"/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 xml:space="preserve">  - земельных участков, образованных из земельного участка, предоставленного садоводческому или огородническому некоммерческому </w:t>
      </w:r>
      <w:r w:rsidRPr="00F34A7B">
        <w:rPr>
          <w:color w:val="000000"/>
          <w:sz w:val="28"/>
          <w:szCs w:val="28"/>
        </w:rPr>
        <w:lastRenderedPageBreak/>
        <w:t xml:space="preserve">товариществу, за исключением земельных участков общего назначения, членам такого товарищества; </w:t>
      </w:r>
    </w:p>
    <w:p w:rsidR="00DC5CAD" w:rsidRPr="00F34A7B" w:rsidRDefault="00DC5CAD" w:rsidP="003500F7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 xml:space="preserve">  - </w:t>
      </w:r>
      <w:r w:rsidR="008A35FA">
        <w:rPr>
          <w:color w:val="000000"/>
          <w:sz w:val="28"/>
          <w:szCs w:val="28"/>
        </w:rPr>
        <w:t xml:space="preserve"> </w:t>
      </w:r>
      <w:r w:rsidRPr="00F34A7B">
        <w:rPr>
          <w:color w:val="000000"/>
          <w:sz w:val="28"/>
          <w:szCs w:val="28"/>
        </w:rPr>
        <w:t xml:space="preserve">земельных участков -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 </w:t>
      </w:r>
    </w:p>
    <w:p w:rsidR="00DC5CAD" w:rsidRPr="00F34A7B" w:rsidRDefault="003500F7" w:rsidP="008A35FA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gramStart"/>
      <w:r w:rsidR="008A35FA">
        <w:rPr>
          <w:color w:val="000000"/>
          <w:sz w:val="28"/>
          <w:szCs w:val="28"/>
        </w:rPr>
        <w:t xml:space="preserve">- </w:t>
      </w:r>
      <w:r w:rsidR="00DC5CAD" w:rsidRPr="00F34A7B">
        <w:rPr>
          <w:color w:val="000000"/>
          <w:sz w:val="28"/>
          <w:szCs w:val="28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-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="00DC5CAD" w:rsidRPr="00F34A7B">
        <w:rPr>
          <w:color w:val="000000"/>
          <w:sz w:val="28"/>
          <w:szCs w:val="28"/>
        </w:rPr>
        <w:t xml:space="preserve"> в случае</w:t>
      </w:r>
      <w:proofErr w:type="gramStart"/>
      <w:r w:rsidR="00DC5CAD" w:rsidRPr="00F34A7B">
        <w:rPr>
          <w:color w:val="000000"/>
          <w:sz w:val="28"/>
          <w:szCs w:val="28"/>
        </w:rPr>
        <w:t>,</w:t>
      </w:r>
      <w:proofErr w:type="gramEnd"/>
      <w:r w:rsidR="00DC5CAD" w:rsidRPr="00F34A7B">
        <w:rPr>
          <w:color w:val="000000"/>
          <w:sz w:val="28"/>
          <w:szCs w:val="28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 проведения торгов подано до дня истечения срока указанного договора аренды земельного участка; </w:t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>3) пятнадцать процентов в случае продажи:</w:t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34A7B">
        <w:rPr>
          <w:color w:val="000000"/>
          <w:sz w:val="28"/>
          <w:szCs w:val="28"/>
        </w:rPr>
        <w:t>  -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39.20. </w:t>
      </w:r>
      <w:hyperlink r:id="rId4" w:tgtFrame="_blank" w:history="1">
        <w:r w:rsidRPr="00DD6F08">
          <w:rPr>
            <w:rStyle w:val="hyperlink"/>
            <w:sz w:val="28"/>
            <w:szCs w:val="28"/>
          </w:rPr>
          <w:t>Земельного кодекса</w:t>
        </w:r>
      </w:hyperlink>
      <w:r w:rsidRPr="00F34A7B">
        <w:rPr>
          <w:color w:val="000000"/>
          <w:sz w:val="28"/>
          <w:szCs w:val="28"/>
        </w:rPr>
        <w:t> Российской Федерации (за исключением случаев, указанных в подпунктах 1, 2 пункта 3 настоящего Порядка);</w:t>
      </w:r>
    </w:p>
    <w:p w:rsidR="00DC5CAD" w:rsidRPr="00DC5CAD" w:rsidRDefault="00DC5CAD" w:rsidP="00DC5CAD">
      <w:pPr>
        <w:pStyle w:val="a4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34A7B">
        <w:rPr>
          <w:color w:val="000000"/>
          <w:sz w:val="28"/>
          <w:szCs w:val="28"/>
        </w:rPr>
        <w:t xml:space="preserve">  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- гражданам или крестьянским (фермерским) хозяйствам для осуществления крестьянским </w:t>
      </w:r>
      <w:r w:rsidRPr="00DC5CAD">
        <w:rPr>
          <w:sz w:val="28"/>
          <w:szCs w:val="28"/>
        </w:rPr>
        <w:t>(фермерским) хозяйством его деятельности в соответствии со статьей 39.18. </w:t>
      </w:r>
      <w:hyperlink r:id="rId5" w:tgtFrame="_blank" w:history="1">
        <w:r w:rsidRPr="00DC5CAD">
          <w:rPr>
            <w:rStyle w:val="hyperlink"/>
            <w:sz w:val="28"/>
            <w:szCs w:val="28"/>
          </w:rPr>
          <w:t>Земельного кодекса</w:t>
        </w:r>
      </w:hyperlink>
      <w:r w:rsidRPr="00DC5CAD">
        <w:rPr>
          <w:sz w:val="28"/>
          <w:szCs w:val="28"/>
        </w:rPr>
        <w:t> Российской Федерации (за исключением случаев, указанных в подпункте 2 пункта 3 настоящего Порядка);</w:t>
      </w:r>
    </w:p>
    <w:p w:rsidR="00DC5CAD" w:rsidRPr="00F34A7B" w:rsidRDefault="00DC5CAD" w:rsidP="00DC5CAD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C5CAD">
        <w:rPr>
          <w:sz w:val="28"/>
          <w:szCs w:val="28"/>
        </w:rPr>
        <w:t xml:space="preserve">  </w:t>
      </w:r>
      <w:proofErr w:type="gramStart"/>
      <w:r w:rsidRPr="00DC5CAD">
        <w:rPr>
          <w:sz w:val="28"/>
          <w:szCs w:val="28"/>
        </w:rPr>
        <w:t>- 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39(9) </w:t>
      </w:r>
      <w:hyperlink r:id="rId6" w:tgtFrame="_blank" w:history="1">
        <w:r w:rsidRPr="00DC5CAD">
          <w:rPr>
            <w:rStyle w:val="hyperlink"/>
            <w:sz w:val="28"/>
            <w:szCs w:val="28"/>
          </w:rPr>
          <w:t>Земельного кодекса</w:t>
        </w:r>
      </w:hyperlink>
      <w:r w:rsidRPr="00F34A7B">
        <w:rPr>
          <w:color w:val="000000"/>
          <w:sz w:val="28"/>
          <w:szCs w:val="28"/>
        </w:rPr>
        <w:t> Российской Федерации, за исключением случая приобретения земельных участков, расположенных в границах населенных пунктов, и предназначенных для сельскохозяйственного производства, на которых отсутствуют здания или сооружения, которые предоставлены сельскохозяйственной организации или крестьянскому (фермерскому) хозяйству на праве постоянного (бессрочного</w:t>
      </w:r>
      <w:proofErr w:type="gramEnd"/>
      <w:r w:rsidRPr="00F34A7B">
        <w:rPr>
          <w:color w:val="000000"/>
          <w:sz w:val="28"/>
          <w:szCs w:val="28"/>
        </w:rPr>
        <w:t>) пользования по цене, установленной законом области, за исключением случаев, указанных в подпункте 1 пункта 3 настоящего Порядка.</w:t>
      </w:r>
    </w:p>
    <w:p w:rsidR="00383570" w:rsidRDefault="00DC5CAD" w:rsidP="00503B95">
      <w:pPr>
        <w:pStyle w:val="a4"/>
        <w:spacing w:before="0" w:beforeAutospacing="0" w:after="0" w:afterAutospacing="0"/>
        <w:ind w:firstLine="454"/>
        <w:jc w:val="both"/>
        <w:rPr>
          <w:b/>
          <w:bCs/>
          <w:sz w:val="28"/>
          <w:szCs w:val="28"/>
        </w:rPr>
      </w:pPr>
      <w:r w:rsidRPr="00F34A7B">
        <w:rPr>
          <w:color w:val="000000"/>
          <w:sz w:val="28"/>
          <w:szCs w:val="28"/>
        </w:rPr>
        <w:t>4. Цена земельных участков определяется на дату подачи заявления и указывается в решении о предоставлении земельного участка в собственность.</w:t>
      </w:r>
    </w:p>
    <w:p w:rsidR="00383570" w:rsidRDefault="00383570" w:rsidP="008C2A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70" w:rsidRDefault="00383570" w:rsidP="008C2A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70" w:rsidRDefault="00383570" w:rsidP="008C2A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51E" w:rsidRDefault="0060251E"/>
    <w:sectPr w:rsidR="0060251E" w:rsidSect="00D4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F8"/>
    <w:rsid w:val="000738E3"/>
    <w:rsid w:val="003500F7"/>
    <w:rsid w:val="00383570"/>
    <w:rsid w:val="003D5D99"/>
    <w:rsid w:val="003F61CE"/>
    <w:rsid w:val="004D41E5"/>
    <w:rsid w:val="00503B95"/>
    <w:rsid w:val="00516950"/>
    <w:rsid w:val="005A67AC"/>
    <w:rsid w:val="0060251E"/>
    <w:rsid w:val="00777843"/>
    <w:rsid w:val="008A35FA"/>
    <w:rsid w:val="008C2AF9"/>
    <w:rsid w:val="008D5381"/>
    <w:rsid w:val="00A255F8"/>
    <w:rsid w:val="00A60863"/>
    <w:rsid w:val="00B37A9A"/>
    <w:rsid w:val="00C60925"/>
    <w:rsid w:val="00D45276"/>
    <w:rsid w:val="00DC5CAD"/>
    <w:rsid w:val="00E139C1"/>
    <w:rsid w:val="00E6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AF9"/>
    <w:rPr>
      <w:color w:val="0000FF" w:themeColor="hyperlink"/>
      <w:u w:val="single"/>
    </w:rPr>
  </w:style>
  <w:style w:type="character" w:customStyle="1" w:styleId="hyperlink">
    <w:name w:val="hyperlink"/>
    <w:basedOn w:val="a0"/>
    <w:rsid w:val="00DC5CAD"/>
  </w:style>
  <w:style w:type="paragraph" w:styleId="a4">
    <w:name w:val="Normal (Web)"/>
    <w:basedOn w:val="a"/>
    <w:uiPriority w:val="99"/>
    <w:unhideWhenUsed/>
    <w:rsid w:val="00DC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C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A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CF2F1C3-393D-4051-A52D-9923B0E51C0C" TargetMode="External"/><Relationship Id="rId5" Type="http://schemas.openxmlformats.org/officeDocument/2006/relationships/hyperlink" Target="http://pravo-search.minjust.ru:8080/bigs/showDocument.html?id=9CF2F1C3-393D-4051-A52D-9923B0E51C0C" TargetMode="External"/><Relationship Id="rId4" Type="http://schemas.openxmlformats.org/officeDocument/2006/relationships/hyperlink" Target="http://pravo-search.minjust.ru:8080/bigs/showDocument.html?id=9CF2F1C3-393D-4051-A52D-9923B0E51C0C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Pc150721</dc:creator>
  <cp:lastModifiedBy>Admin</cp:lastModifiedBy>
  <cp:revision>9</cp:revision>
  <cp:lastPrinted>2021-11-19T06:19:00Z</cp:lastPrinted>
  <dcterms:created xsi:type="dcterms:W3CDTF">2021-11-11T02:50:00Z</dcterms:created>
  <dcterms:modified xsi:type="dcterms:W3CDTF">2021-11-19T06:28:00Z</dcterms:modified>
</cp:coreProperties>
</file>