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ED" w:rsidRPr="00BC0C15" w:rsidRDefault="002814ED" w:rsidP="002814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C1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2814ED" w:rsidRPr="00BC0C15" w:rsidRDefault="002814ED" w:rsidP="002814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АНДРЕЕВС</w:t>
      </w:r>
      <w:r w:rsidRPr="00BC0C15">
        <w:rPr>
          <w:rFonts w:ascii="Times New Roman" w:hAnsi="Times New Roman"/>
          <w:b/>
          <w:bCs/>
          <w:sz w:val="28"/>
          <w:szCs w:val="28"/>
        </w:rPr>
        <w:t>КОГО СЕЛЬСОВЕТА</w:t>
      </w:r>
    </w:p>
    <w:p w:rsidR="002814ED" w:rsidRPr="00BC0C15" w:rsidRDefault="002814ED" w:rsidP="002814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C15">
        <w:rPr>
          <w:rFonts w:ascii="Times New Roman" w:hAnsi="Times New Roman"/>
          <w:b/>
          <w:bCs/>
          <w:sz w:val="28"/>
          <w:szCs w:val="28"/>
        </w:rPr>
        <w:t>БАГАНСКОГО РАЙОНА</w:t>
      </w:r>
    </w:p>
    <w:p w:rsidR="002814ED" w:rsidRPr="00BC0C15" w:rsidRDefault="002814ED" w:rsidP="002814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C15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2814ED" w:rsidRPr="00BC0C15" w:rsidRDefault="002814ED" w:rsidP="002814ED">
      <w:pP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C1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814ED" w:rsidRPr="00BC0C15" w:rsidRDefault="002814ED" w:rsidP="002814ED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Pr="00BC0C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07.2018            </w:t>
      </w:r>
      <w:r w:rsidRPr="00BC0C15">
        <w:rPr>
          <w:rFonts w:ascii="Times New Roman" w:hAnsi="Times New Roman"/>
          <w:sz w:val="28"/>
          <w:szCs w:val="28"/>
        </w:rPr>
        <w:t xml:space="preserve">                      №</w:t>
      </w:r>
      <w:r>
        <w:rPr>
          <w:rFonts w:ascii="Times New Roman" w:hAnsi="Times New Roman"/>
          <w:sz w:val="28"/>
          <w:szCs w:val="28"/>
        </w:rPr>
        <w:t xml:space="preserve"> 70</w:t>
      </w:r>
      <w:r w:rsidRPr="00BC0C15">
        <w:rPr>
          <w:rFonts w:ascii="Times New Roman" w:hAnsi="Times New Roman"/>
          <w:sz w:val="28"/>
          <w:szCs w:val="28"/>
        </w:rPr>
        <w:t xml:space="preserve"> </w:t>
      </w:r>
    </w:p>
    <w:p w:rsidR="002814ED" w:rsidRPr="006754B7" w:rsidRDefault="002814ED" w:rsidP="002814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14ED" w:rsidRPr="00B41EBE" w:rsidRDefault="002814ED" w:rsidP="002814ED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B41EBE">
        <w:rPr>
          <w:rFonts w:ascii="Times New Roman" w:hAnsi="Times New Roman"/>
          <w:bCs/>
          <w:sz w:val="28"/>
          <w:szCs w:val="28"/>
        </w:rPr>
        <w:t>О создании общественной комиссии по делам несовершеннолетних</w:t>
      </w:r>
    </w:p>
    <w:p w:rsidR="002814ED" w:rsidRPr="00B41EBE" w:rsidRDefault="002814ED" w:rsidP="002814ED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B41EBE">
        <w:rPr>
          <w:rFonts w:ascii="Times New Roman" w:hAnsi="Times New Roman"/>
          <w:bCs/>
          <w:sz w:val="28"/>
          <w:szCs w:val="28"/>
        </w:rPr>
        <w:t xml:space="preserve">и защите их прав при администрации </w:t>
      </w:r>
      <w:r>
        <w:rPr>
          <w:rFonts w:ascii="Times New Roman" w:hAnsi="Times New Roman"/>
          <w:bCs/>
          <w:sz w:val="28"/>
          <w:szCs w:val="28"/>
        </w:rPr>
        <w:t>Андреевского</w:t>
      </w:r>
      <w:r w:rsidRPr="00B41EBE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2814ED" w:rsidRDefault="002814ED" w:rsidP="002814ED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1EBE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2814ED" w:rsidRDefault="002814ED" w:rsidP="002814ED">
      <w:pPr>
        <w:pStyle w:val="ConsPlusNormal"/>
        <w:widowControl/>
        <w:ind w:firstLine="0"/>
        <w:jc w:val="center"/>
        <w:rPr>
          <w:rFonts w:ascii="Times New Roman" w:eastAsiaTheme="minorEastAsia" w:hAnsi="Times New Roman" w:cstheme="minorBidi"/>
          <w:bCs/>
          <w:sz w:val="28"/>
          <w:szCs w:val="28"/>
        </w:rPr>
      </w:pPr>
    </w:p>
    <w:p w:rsidR="002814ED" w:rsidRPr="0059440D" w:rsidRDefault="002814ED" w:rsidP="002814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bCs/>
          <w:sz w:val="28"/>
          <w:szCs w:val="28"/>
        </w:rPr>
        <w:t xml:space="preserve">   </w:t>
      </w:r>
      <w:r w:rsidRPr="0059440D">
        <w:rPr>
          <w:rFonts w:ascii="Times New Roman" w:hAnsi="Times New Roman" w:cs="Times New Roman"/>
          <w:sz w:val="28"/>
          <w:szCs w:val="28"/>
        </w:rPr>
        <w:t xml:space="preserve">В целях защиты и восстановления прав и законных интересов несовершеннолетних, выявления и устранения причин и условий, способствующих безнадзорности, беспризорности, правонарушениям и антиобщественным действиям несовершеннолетних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9440D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24 июня 1999 года № 120-ФЗ «Об основах системы профилактики безопасности и правонарушений несовершеннолетних»,  </w:t>
      </w:r>
    </w:p>
    <w:p w:rsidR="002814ED" w:rsidRPr="00B41EBE" w:rsidRDefault="002814ED" w:rsidP="00281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EBE">
        <w:rPr>
          <w:rFonts w:ascii="Times New Roman" w:hAnsi="Times New Roman"/>
          <w:sz w:val="28"/>
          <w:szCs w:val="28"/>
        </w:rPr>
        <w:t>ПОСТАНОВЛЯЕТ:</w:t>
      </w:r>
    </w:p>
    <w:p w:rsidR="002814ED" w:rsidRPr="006754B7" w:rsidRDefault="002814ED" w:rsidP="00281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Pr="006754B7">
        <w:rPr>
          <w:rFonts w:ascii="Times New Roman" w:hAnsi="Times New Roman"/>
          <w:sz w:val="28"/>
          <w:szCs w:val="28"/>
        </w:rPr>
        <w:t>Утвердить Положение об общественной комиссии  по делам несовершеннолетних и защите</w:t>
      </w:r>
      <w:r>
        <w:rPr>
          <w:rFonts w:ascii="Times New Roman" w:hAnsi="Times New Roman"/>
          <w:sz w:val="28"/>
          <w:szCs w:val="28"/>
        </w:rPr>
        <w:t xml:space="preserve"> их прав при администрации Андреевс</w:t>
      </w:r>
      <w:r w:rsidRPr="006754B7">
        <w:rPr>
          <w:rFonts w:ascii="Times New Roman" w:hAnsi="Times New Roman"/>
          <w:sz w:val="28"/>
          <w:szCs w:val="28"/>
        </w:rPr>
        <w:t xml:space="preserve">кого сельсовета </w:t>
      </w:r>
      <w:proofErr w:type="spellStart"/>
      <w:r w:rsidRPr="006754B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6754B7">
        <w:rPr>
          <w:rFonts w:ascii="Times New Roman" w:hAnsi="Times New Roman"/>
          <w:sz w:val="28"/>
          <w:szCs w:val="28"/>
        </w:rPr>
        <w:t xml:space="preserve"> района Новосибирской области (приложение № 1).</w:t>
      </w:r>
    </w:p>
    <w:p w:rsidR="002814ED" w:rsidRPr="006754B7" w:rsidRDefault="002814ED" w:rsidP="00281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Pr="006754B7">
        <w:rPr>
          <w:rFonts w:ascii="Times New Roman" w:hAnsi="Times New Roman"/>
          <w:sz w:val="28"/>
          <w:szCs w:val="28"/>
        </w:rPr>
        <w:t>Утвердить состав общественной комиссии по делам несовершеннолетних и защите их прав при  администр</w:t>
      </w:r>
      <w:r>
        <w:rPr>
          <w:rFonts w:ascii="Times New Roman" w:hAnsi="Times New Roman"/>
          <w:sz w:val="28"/>
          <w:szCs w:val="28"/>
        </w:rPr>
        <w:t>ации Андреевс</w:t>
      </w:r>
      <w:r w:rsidRPr="006754B7">
        <w:rPr>
          <w:rFonts w:ascii="Times New Roman" w:hAnsi="Times New Roman"/>
          <w:sz w:val="28"/>
          <w:szCs w:val="28"/>
        </w:rPr>
        <w:t xml:space="preserve">кого  сельсовета </w:t>
      </w:r>
      <w:proofErr w:type="spellStart"/>
      <w:r w:rsidRPr="006754B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6754B7">
        <w:rPr>
          <w:rFonts w:ascii="Times New Roman" w:hAnsi="Times New Roman"/>
          <w:sz w:val="28"/>
          <w:szCs w:val="28"/>
        </w:rPr>
        <w:t xml:space="preserve"> района Новосибирской области (приложение № 2).</w:t>
      </w:r>
    </w:p>
    <w:p w:rsidR="002814ED" w:rsidRDefault="002814ED" w:rsidP="0028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3.</w:t>
      </w:r>
      <w:r w:rsidRPr="00A1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 периодическом печатном издании</w:t>
      </w:r>
      <w:r w:rsidRPr="00A1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«Бюл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летень органов местного самоуправления муниципального образования  Андреевс</w:t>
      </w:r>
      <w:r w:rsidRPr="00A1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сельсовета» </w:t>
      </w:r>
      <w:r w:rsidRPr="00A137A4">
        <w:rPr>
          <w:rFonts w:ascii="Times New Roman" w:hAnsi="Times New Roman" w:cs="Times New Roman"/>
          <w:sz w:val="28"/>
          <w:szCs w:val="28"/>
        </w:rPr>
        <w:t>и разместить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 Андреевс</w:t>
      </w:r>
      <w:r w:rsidRPr="00A137A4">
        <w:rPr>
          <w:rFonts w:ascii="Times New Roman" w:hAnsi="Times New Roman" w:cs="Times New Roman"/>
          <w:sz w:val="28"/>
          <w:szCs w:val="28"/>
        </w:rPr>
        <w:t>кого сельсовет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137A4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Интернет.</w:t>
      </w:r>
    </w:p>
    <w:p w:rsidR="002814ED" w:rsidRPr="00A137A4" w:rsidRDefault="002814ED" w:rsidP="002814E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4.</w:t>
      </w:r>
      <w:proofErr w:type="gramStart"/>
      <w:r w:rsidRPr="00A137A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137A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814ED" w:rsidRPr="0059440D" w:rsidRDefault="002814ED" w:rsidP="00281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4ED" w:rsidRDefault="002814ED" w:rsidP="002814E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814ED" w:rsidRPr="00A137A4" w:rsidRDefault="002814ED" w:rsidP="002814E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</w:t>
      </w:r>
      <w:r w:rsidRPr="00A137A4">
        <w:rPr>
          <w:rFonts w:ascii="Times New Roman" w:hAnsi="Times New Roman"/>
          <w:sz w:val="28"/>
          <w:szCs w:val="28"/>
        </w:rPr>
        <w:t xml:space="preserve">кого сельсовета </w:t>
      </w:r>
    </w:p>
    <w:p w:rsidR="002814ED" w:rsidRPr="00A137A4" w:rsidRDefault="002814ED" w:rsidP="002814ED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37A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A137A4">
        <w:rPr>
          <w:rFonts w:ascii="Times New Roman" w:hAnsi="Times New Roman"/>
          <w:sz w:val="28"/>
          <w:szCs w:val="28"/>
        </w:rPr>
        <w:t xml:space="preserve"> района Новосибирской области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Т.Н.Ветровская</w:t>
      </w:r>
      <w:proofErr w:type="spellEnd"/>
    </w:p>
    <w:p w:rsidR="002814ED" w:rsidRPr="00A137A4" w:rsidRDefault="002814ED" w:rsidP="002814ED">
      <w:pPr>
        <w:pStyle w:val="1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2814ED" w:rsidRPr="00A137A4" w:rsidRDefault="002814ED" w:rsidP="002814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4ED" w:rsidRDefault="002814ED" w:rsidP="00281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814ED" w:rsidRDefault="002814ED" w:rsidP="00281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814ED" w:rsidRDefault="002814ED" w:rsidP="00281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814ED" w:rsidRDefault="002814ED" w:rsidP="00281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814ED" w:rsidRDefault="002814ED" w:rsidP="00281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814ED" w:rsidRPr="00D6324D" w:rsidRDefault="002814ED" w:rsidP="00281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24D">
        <w:rPr>
          <w:rFonts w:ascii="Times New Roman" w:hAnsi="Times New Roman" w:cs="Times New Roman"/>
          <w:color w:val="000000"/>
          <w:sz w:val="24"/>
          <w:szCs w:val="24"/>
        </w:rPr>
        <w:t>Капустина Наталья Михайловна</w:t>
      </w:r>
    </w:p>
    <w:p w:rsidR="002814ED" w:rsidRDefault="002814ED" w:rsidP="00281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24D">
        <w:rPr>
          <w:rFonts w:ascii="Times New Roman" w:hAnsi="Times New Roman" w:cs="Times New Roman"/>
          <w:color w:val="000000"/>
          <w:sz w:val="24"/>
          <w:szCs w:val="24"/>
        </w:rPr>
        <w:t>35-523</w:t>
      </w:r>
    </w:p>
    <w:p w:rsidR="002814ED" w:rsidRDefault="002814ED" w:rsidP="002814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2814ED" w:rsidRDefault="002814ED" w:rsidP="002814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2814ED" w:rsidRPr="00A137A4" w:rsidRDefault="002814ED" w:rsidP="002814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137A4">
        <w:rPr>
          <w:rFonts w:ascii="Times New Roman" w:hAnsi="Times New Roman" w:cs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137A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2814ED" w:rsidRDefault="002814ED" w:rsidP="002814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Андреевс</w:t>
      </w:r>
      <w:r w:rsidRPr="00A137A4">
        <w:rPr>
          <w:rFonts w:ascii="Times New Roman" w:hAnsi="Times New Roman" w:cs="Times New Roman"/>
          <w:color w:val="000000"/>
          <w:sz w:val="28"/>
          <w:szCs w:val="28"/>
        </w:rPr>
        <w:t xml:space="preserve">кого  сельсовета    </w:t>
      </w:r>
    </w:p>
    <w:p w:rsidR="002814ED" w:rsidRPr="00A137A4" w:rsidRDefault="002814ED" w:rsidP="002814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137A4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A137A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2814ED" w:rsidRPr="00A137A4" w:rsidRDefault="002814ED" w:rsidP="002814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37A4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2814ED" w:rsidRPr="00A137A4" w:rsidRDefault="002814ED" w:rsidP="002814ED">
      <w:pPr>
        <w:shd w:val="clear" w:color="auto" w:fill="FFFFFF"/>
        <w:spacing w:before="45"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A13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A137A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07.2018</w:t>
      </w:r>
      <w:r w:rsidRPr="00A137A4">
        <w:rPr>
          <w:rFonts w:ascii="Times New Roman" w:hAnsi="Times New Roman" w:cs="Times New Roman"/>
          <w:color w:val="000000"/>
          <w:sz w:val="28"/>
          <w:szCs w:val="28"/>
        </w:rPr>
        <w:t xml:space="preserve">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70</w:t>
      </w:r>
      <w:r w:rsidRPr="00A13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14ED" w:rsidRDefault="002814ED" w:rsidP="00281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4ED" w:rsidRPr="0059440D" w:rsidRDefault="002814ED" w:rsidP="00281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ED" w:rsidRPr="005F3362" w:rsidRDefault="002814ED" w:rsidP="002814ED">
      <w:pPr>
        <w:tabs>
          <w:tab w:val="left" w:pos="-340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362">
        <w:rPr>
          <w:rFonts w:ascii="Times New Roman" w:hAnsi="Times New Roman"/>
          <w:sz w:val="28"/>
          <w:szCs w:val="28"/>
        </w:rPr>
        <w:t>ПОЛОЖЕНИЕ</w:t>
      </w:r>
    </w:p>
    <w:p w:rsidR="002814ED" w:rsidRPr="005F3362" w:rsidRDefault="002814ED" w:rsidP="002814ED">
      <w:pPr>
        <w:tabs>
          <w:tab w:val="left" w:pos="-340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362">
        <w:rPr>
          <w:rFonts w:ascii="Times New Roman" w:hAnsi="Times New Roman"/>
          <w:sz w:val="28"/>
          <w:szCs w:val="28"/>
        </w:rPr>
        <w:t>об общественной комиссии по делам несовершеннолетних</w:t>
      </w:r>
    </w:p>
    <w:p w:rsidR="002814ED" w:rsidRPr="005F3362" w:rsidRDefault="002814ED" w:rsidP="002814ED">
      <w:pPr>
        <w:tabs>
          <w:tab w:val="left" w:pos="-340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362">
        <w:rPr>
          <w:rFonts w:ascii="Times New Roman" w:hAnsi="Times New Roman"/>
          <w:sz w:val="28"/>
          <w:szCs w:val="28"/>
        </w:rPr>
        <w:t>и защите их прав при администрации</w:t>
      </w:r>
      <w:r>
        <w:rPr>
          <w:rFonts w:ascii="Times New Roman" w:hAnsi="Times New Roman"/>
          <w:sz w:val="28"/>
          <w:szCs w:val="28"/>
        </w:rPr>
        <w:t xml:space="preserve"> Андреевского</w:t>
      </w:r>
      <w:r w:rsidRPr="005F3362">
        <w:rPr>
          <w:rFonts w:ascii="Times New Roman" w:hAnsi="Times New Roman"/>
          <w:sz w:val="28"/>
          <w:szCs w:val="28"/>
        </w:rPr>
        <w:t xml:space="preserve">  сельсовета</w:t>
      </w:r>
    </w:p>
    <w:p w:rsidR="002814ED" w:rsidRPr="005F3362" w:rsidRDefault="002814ED" w:rsidP="002814ED">
      <w:pPr>
        <w:tabs>
          <w:tab w:val="left" w:pos="-340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F336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F336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2814ED" w:rsidRDefault="002814ED" w:rsidP="002814ED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14ED" w:rsidRPr="005F3362" w:rsidRDefault="002814ED" w:rsidP="002814ED">
      <w:pPr>
        <w:numPr>
          <w:ilvl w:val="0"/>
          <w:numId w:val="2"/>
        </w:numPr>
        <w:tabs>
          <w:tab w:val="left" w:pos="-5954"/>
          <w:tab w:val="left" w:pos="-3402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F3362">
        <w:rPr>
          <w:rFonts w:ascii="Times New Roman" w:hAnsi="Times New Roman"/>
          <w:sz w:val="28"/>
          <w:szCs w:val="28"/>
        </w:rPr>
        <w:t>Общие положения</w:t>
      </w:r>
    </w:p>
    <w:p w:rsidR="002814ED" w:rsidRPr="00C73610" w:rsidRDefault="002814ED" w:rsidP="002814ED">
      <w:pPr>
        <w:tabs>
          <w:tab w:val="left" w:pos="-5954"/>
          <w:tab w:val="left" w:pos="-340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1.Общественная комиссия по делам несовершеннолетних (далее ОКДН)  является коллегиальным органом системы защиты прав несовершеннолетних, профилактики их безнадзорности и правонарушений в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594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Андреевского  сельсовета</w:t>
      </w:r>
      <w:r w:rsidRPr="00B64BF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64BF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муниципальное образование)</w:t>
      </w:r>
      <w:r w:rsidRPr="0059440D">
        <w:rPr>
          <w:rFonts w:ascii="Times New Roman" w:hAnsi="Times New Roman"/>
          <w:sz w:val="28"/>
          <w:szCs w:val="28"/>
        </w:rPr>
        <w:t>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2. Общественная комиссия по делам несовершеннолетних в своей деятельности руководствуется Конституцией Российской Федерации, законами Российской Федерации, нормативными актами Правительства Российской Федерации, законами и нормативными правовыми актами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59440D">
        <w:rPr>
          <w:rFonts w:ascii="Times New Roman" w:hAnsi="Times New Roman"/>
          <w:sz w:val="28"/>
          <w:szCs w:val="28"/>
        </w:rPr>
        <w:t xml:space="preserve"> области, </w:t>
      </w:r>
      <w:r>
        <w:rPr>
          <w:rFonts w:ascii="Times New Roman" w:hAnsi="Times New Roman"/>
          <w:sz w:val="28"/>
          <w:szCs w:val="28"/>
        </w:rPr>
        <w:t xml:space="preserve">нормативно </w:t>
      </w:r>
      <w:r w:rsidRPr="0059440D">
        <w:rPr>
          <w:rFonts w:ascii="Times New Roman" w:hAnsi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94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Андреевского  сельсовета</w:t>
      </w:r>
      <w:r w:rsidRPr="00B64BF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64BF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а также настоящим </w:t>
      </w:r>
      <w:r w:rsidRPr="0059440D">
        <w:rPr>
          <w:rFonts w:ascii="Times New Roman" w:hAnsi="Times New Roman"/>
          <w:sz w:val="28"/>
          <w:szCs w:val="28"/>
        </w:rPr>
        <w:t>Положением (далее - Положение)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3.Деятельность Общественной комиссии по делам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 несовершеннолетним 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4.Понятия, используемые в настоящем Положении, применены в значениях, определенных Федеральным законом от 24 июня 1999 года № 120-ФЗ «Об основах системы профилактики безнадзорности и правонарушений несовершеннолетних». 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 Для настоящего Положения используется следующие понятия: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b/>
          <w:sz w:val="28"/>
          <w:szCs w:val="28"/>
        </w:rPr>
        <w:t>Несовершеннолетние дети</w:t>
      </w:r>
      <w:r w:rsidRPr="0059440D">
        <w:rPr>
          <w:rFonts w:ascii="Times New Roman" w:hAnsi="Times New Roman"/>
          <w:sz w:val="28"/>
          <w:szCs w:val="28"/>
        </w:rPr>
        <w:t xml:space="preserve"> – лица</w:t>
      </w:r>
      <w:r>
        <w:rPr>
          <w:rFonts w:ascii="Times New Roman" w:hAnsi="Times New Roman"/>
          <w:sz w:val="28"/>
          <w:szCs w:val="28"/>
        </w:rPr>
        <w:t>,</w:t>
      </w:r>
      <w:r w:rsidRPr="0059440D">
        <w:rPr>
          <w:rFonts w:ascii="Times New Roman" w:hAnsi="Times New Roman"/>
          <w:sz w:val="28"/>
          <w:szCs w:val="28"/>
        </w:rPr>
        <w:t xml:space="preserve"> не достигнувшие возраста восемнадцати лет;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b/>
          <w:sz w:val="28"/>
          <w:szCs w:val="28"/>
        </w:rPr>
        <w:t xml:space="preserve">безнадзорный - </w:t>
      </w:r>
      <w:r w:rsidRPr="0059440D">
        <w:rPr>
          <w:rFonts w:ascii="Times New Roman" w:hAnsi="Times New Roman"/>
          <w:sz w:val="28"/>
          <w:szCs w:val="28"/>
        </w:rPr>
        <w:t xml:space="preserve">несовершеннолетний, </w:t>
      </w:r>
      <w:proofErr w:type="gramStart"/>
      <w:r w:rsidRPr="0059440D">
        <w:rPr>
          <w:rFonts w:ascii="Times New Roman" w:hAnsi="Times New Roman"/>
          <w:sz w:val="28"/>
          <w:szCs w:val="28"/>
        </w:rPr>
        <w:t>контроль</w:t>
      </w:r>
      <w:proofErr w:type="gramEnd"/>
      <w:r w:rsidRPr="0059440D">
        <w:rPr>
          <w:rFonts w:ascii="Times New Roman" w:hAnsi="Times New Roman"/>
          <w:sz w:val="28"/>
          <w:szCs w:val="28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</w:t>
      </w:r>
      <w:r w:rsidRPr="0059440D">
        <w:rPr>
          <w:rFonts w:ascii="Times New Roman" w:hAnsi="Times New Roman"/>
          <w:sz w:val="28"/>
          <w:szCs w:val="28"/>
        </w:rPr>
        <w:lastRenderedPageBreak/>
        <w:t>со стороны родителей или иных законных представителей либо должностных лиц;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b/>
          <w:sz w:val="28"/>
          <w:szCs w:val="28"/>
        </w:rPr>
        <w:t>беспризорный –</w:t>
      </w:r>
      <w:r w:rsidRPr="0059440D">
        <w:rPr>
          <w:rFonts w:ascii="Times New Roman" w:hAnsi="Times New Roman"/>
          <w:sz w:val="28"/>
          <w:szCs w:val="28"/>
        </w:rPr>
        <w:t xml:space="preserve"> безнадзорный, не имеющий места жительства и 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(или) места пребывания;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40D">
        <w:rPr>
          <w:rFonts w:ascii="Times New Roman" w:hAnsi="Times New Roman"/>
          <w:b/>
          <w:sz w:val="28"/>
          <w:szCs w:val="28"/>
        </w:rPr>
        <w:t xml:space="preserve">несовершеннолетний, находящийся в социально опасном положении, </w:t>
      </w:r>
      <w:r w:rsidRPr="0059440D">
        <w:rPr>
          <w:rFonts w:ascii="Times New Roman" w:hAnsi="Times New Roman"/>
          <w:sz w:val="28"/>
          <w:szCs w:val="28"/>
        </w:rPr>
        <w:t>- лицо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b/>
          <w:sz w:val="28"/>
          <w:szCs w:val="28"/>
        </w:rPr>
        <w:t xml:space="preserve">семья, находящаяся в социально опасном положении </w:t>
      </w:r>
      <w:proofErr w:type="gramStart"/>
      <w:r w:rsidRPr="0059440D">
        <w:rPr>
          <w:rFonts w:ascii="Times New Roman" w:hAnsi="Times New Roman"/>
          <w:sz w:val="28"/>
          <w:szCs w:val="28"/>
        </w:rPr>
        <w:t>-с</w:t>
      </w:r>
      <w:proofErr w:type="gramEnd"/>
      <w:r w:rsidRPr="0059440D">
        <w:rPr>
          <w:rFonts w:ascii="Times New Roman" w:hAnsi="Times New Roman"/>
          <w:sz w:val="28"/>
          <w:szCs w:val="28"/>
        </w:rPr>
        <w:t>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жестко обращаются с ними;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b/>
          <w:sz w:val="28"/>
          <w:szCs w:val="28"/>
        </w:rPr>
        <w:t xml:space="preserve">семья, находящаяся на ранней стадии семейного неблагополучия </w:t>
      </w:r>
      <w:r w:rsidRPr="0059440D">
        <w:rPr>
          <w:rFonts w:ascii="Times New Roman" w:hAnsi="Times New Roman"/>
          <w:sz w:val="28"/>
          <w:szCs w:val="28"/>
        </w:rPr>
        <w:t>- семья, имеющая проблемы, ограничивающие ее возможности в создании благоприятных условий для жизни и полноценного развития всех ее членов;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b/>
          <w:sz w:val="28"/>
          <w:szCs w:val="28"/>
        </w:rPr>
        <w:t xml:space="preserve">жестокое обращение с детьми – </w:t>
      </w:r>
      <w:r w:rsidRPr="0059440D">
        <w:rPr>
          <w:rFonts w:ascii="Times New Roman" w:hAnsi="Times New Roman"/>
          <w:sz w:val="28"/>
          <w:szCs w:val="28"/>
        </w:rPr>
        <w:t>все формы физического, психического, сексуального насилия, пренебрежения потребности ребенка со стороны его родителей или иных законных представителей, которые проявляются в форме действия или бездействия, приводящих или способных привести к ущербу здоровья, развития и (или) достоинства ребенка;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b/>
          <w:sz w:val="28"/>
          <w:szCs w:val="28"/>
        </w:rPr>
        <w:t>индивидуальная  профилактическая  работа –</w:t>
      </w:r>
      <w:r w:rsidRPr="0059440D">
        <w:rPr>
          <w:rFonts w:ascii="Times New Roman" w:hAnsi="Times New Roman"/>
          <w:sz w:val="28"/>
          <w:szCs w:val="28"/>
        </w:rPr>
        <w:t xml:space="preserve"> деятельность по своевременному выявлению несовершеннолетних и семей, находящихся в социально опасном положении, а также по их социально - </w:t>
      </w:r>
      <w:r>
        <w:rPr>
          <w:rFonts w:ascii="Times New Roman" w:hAnsi="Times New Roman"/>
          <w:sz w:val="28"/>
          <w:szCs w:val="28"/>
        </w:rPr>
        <w:t>педагогической реабилитации и (</w:t>
      </w:r>
      <w:r w:rsidRPr="0059440D">
        <w:rPr>
          <w:rFonts w:ascii="Times New Roman" w:hAnsi="Times New Roman"/>
          <w:sz w:val="28"/>
          <w:szCs w:val="28"/>
        </w:rPr>
        <w:t>или) предупреждению совершения ими  правонарушений и антиобщественных действий;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b/>
          <w:sz w:val="28"/>
          <w:szCs w:val="28"/>
        </w:rPr>
        <w:t>поселение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440D">
        <w:rPr>
          <w:rFonts w:ascii="Times New Roman" w:hAnsi="Times New Roman"/>
          <w:b/>
          <w:sz w:val="28"/>
          <w:szCs w:val="28"/>
        </w:rPr>
        <w:t>-</w:t>
      </w:r>
      <w:r w:rsidRPr="0059440D">
        <w:rPr>
          <w:rFonts w:ascii="Times New Roman" w:hAnsi="Times New Roman"/>
          <w:sz w:val="28"/>
          <w:szCs w:val="28"/>
        </w:rPr>
        <w:t xml:space="preserve"> городское или сельское поселение;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b/>
          <w:sz w:val="28"/>
          <w:szCs w:val="28"/>
        </w:rPr>
        <w:t>профилактика безнадзорности и правонарушений несовершеннолетних –</w:t>
      </w:r>
      <w:r w:rsidRPr="0059440D">
        <w:rPr>
          <w:rFonts w:ascii="Times New Roman" w:hAnsi="Times New Roman"/>
          <w:sz w:val="28"/>
          <w:szCs w:val="28"/>
        </w:rPr>
        <w:t xml:space="preserve">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b/>
          <w:sz w:val="28"/>
          <w:szCs w:val="28"/>
        </w:rPr>
        <w:t>ночное время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с 22 до 6 часов местного времени; с 23 часов до 6 часов местного времени в период с 1 </w:t>
      </w:r>
      <w:r>
        <w:rPr>
          <w:rFonts w:ascii="Times New Roman" w:hAnsi="Times New Roman"/>
          <w:sz w:val="28"/>
          <w:szCs w:val="28"/>
        </w:rPr>
        <w:t>июня</w:t>
      </w:r>
      <w:r w:rsidRPr="005944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440D">
        <w:rPr>
          <w:rFonts w:ascii="Times New Roman" w:hAnsi="Times New Roman"/>
          <w:sz w:val="28"/>
          <w:szCs w:val="28"/>
        </w:rPr>
        <w:t>по</w:t>
      </w:r>
      <w:proofErr w:type="gramEnd"/>
      <w:r w:rsidRPr="0059440D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1</w:t>
      </w:r>
      <w:r w:rsidRPr="00594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59440D">
        <w:rPr>
          <w:rFonts w:ascii="Times New Roman" w:hAnsi="Times New Roman"/>
          <w:sz w:val="28"/>
          <w:szCs w:val="28"/>
        </w:rPr>
        <w:t>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40D">
        <w:rPr>
          <w:rFonts w:ascii="Times New Roman" w:hAnsi="Times New Roman"/>
          <w:b/>
          <w:sz w:val="28"/>
          <w:szCs w:val="28"/>
        </w:rPr>
        <w:t>места, запрещенные для посещения детьми, -</w:t>
      </w:r>
      <w:r w:rsidRPr="0059440D">
        <w:rPr>
          <w:rFonts w:ascii="Times New Roman" w:hAnsi="Times New Roman"/>
          <w:sz w:val="28"/>
          <w:szCs w:val="28"/>
        </w:rPr>
        <w:t xml:space="preserve"> объекты 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пивные рестораны, винные бары, рюмочные, другие места, </w:t>
      </w:r>
      <w:r w:rsidRPr="0059440D">
        <w:rPr>
          <w:rFonts w:ascii="Times New Roman" w:hAnsi="Times New Roman"/>
          <w:sz w:val="28"/>
          <w:szCs w:val="28"/>
        </w:rPr>
        <w:lastRenderedPageBreak/>
        <w:t>которые предназначены для реализации только алкогольной продукции, пива и напитков, изготавливаемых на его основе, и иные места, нахождение в которых может причинить вред здоровью детей, 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440D">
        <w:rPr>
          <w:rFonts w:ascii="Times New Roman" w:hAnsi="Times New Roman"/>
          <w:sz w:val="28"/>
          <w:szCs w:val="28"/>
        </w:rPr>
        <w:t>физическому, интеллектуальному, психическому, духовному и нравственному развитию, в том числе коллекторы, теплотрассы, канализационные колодцы, свалки, мусорные полигоны, строительные площадки, незавершенные строительные объекты, крыши чердаки, подвалы, лифтовые и иные шахты;</w:t>
      </w:r>
      <w:proofErr w:type="gramEnd"/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b/>
          <w:sz w:val="28"/>
          <w:szCs w:val="28"/>
        </w:rPr>
        <w:t>места, запрещенные для посещения детьми в ночное время,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440D">
        <w:rPr>
          <w:rFonts w:ascii="Times New Roman" w:hAnsi="Times New Roman"/>
          <w:b/>
          <w:sz w:val="28"/>
          <w:szCs w:val="28"/>
        </w:rPr>
        <w:t>-</w:t>
      </w:r>
      <w:r w:rsidRPr="0059440D">
        <w:rPr>
          <w:rFonts w:ascii="Times New Roman" w:hAnsi="Times New Roman"/>
          <w:sz w:val="28"/>
          <w:szCs w:val="28"/>
        </w:rPr>
        <w:t xml:space="preserve"> общественные места, в том числе улицы, стадионы, парки, скверы, транспортные средства общего пользования,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</w:t>
      </w:r>
      <w:proofErr w:type="gramStart"/>
      <w:r w:rsidRPr="0059440D">
        <w:rPr>
          <w:rFonts w:ascii="Times New Roman" w:hAnsi="Times New Roman"/>
          <w:sz w:val="28"/>
          <w:szCs w:val="28"/>
        </w:rPr>
        <w:t>о-</w:t>
      </w:r>
      <w:proofErr w:type="gramEnd"/>
      <w:r w:rsidRPr="0059440D">
        <w:rPr>
          <w:rFonts w:ascii="Times New Roman" w:hAnsi="Times New Roman"/>
          <w:sz w:val="28"/>
          <w:szCs w:val="28"/>
        </w:rPr>
        <w:t xml:space="preserve"> телекоммуникационной сети «Интернет», а также для  реализации  услуг  в 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иные общественные места.      Под иными общественными местами понимаются участки территорий или помещения, предназначенные для целей отдыха, проведения досуга либо для повседневной жизнедеятельности людей, находящихся в государственной, муниципальной или частной собственности и доступные для посещения всеми желающими лицами.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Общественная комиссия по делам несовершеннолетних создается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 xml:space="preserve">Андреевского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Новосибирской  области</w:t>
      </w:r>
      <w:r w:rsidRPr="0059440D">
        <w:rPr>
          <w:rFonts w:ascii="Times New Roman" w:hAnsi="Times New Roman"/>
          <w:sz w:val="28"/>
          <w:szCs w:val="28"/>
        </w:rPr>
        <w:t>.</w:t>
      </w:r>
    </w:p>
    <w:p w:rsidR="002814E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Общественная комиссия по делам несовершеннолетних принимает решения по результатам рассматриваемых вопросов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440D">
        <w:rPr>
          <w:rFonts w:ascii="Times New Roman" w:hAnsi="Times New Roman"/>
          <w:sz w:val="28"/>
          <w:szCs w:val="28"/>
        </w:rPr>
        <w:t xml:space="preserve"> Общественная комиссия по делам несовершеннолетних в своей деятельности взаимодействует с комиссией по делам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несовершеннолетних и защите их прав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Новосибирской  области</w:t>
      </w:r>
      <w:r w:rsidRPr="0059440D">
        <w:rPr>
          <w:rFonts w:ascii="Times New Roman" w:hAnsi="Times New Roman"/>
          <w:sz w:val="28"/>
          <w:szCs w:val="28"/>
        </w:rPr>
        <w:t>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4ED" w:rsidRPr="0041399C" w:rsidRDefault="002814ED" w:rsidP="002814ED">
      <w:pPr>
        <w:pStyle w:val="a3"/>
        <w:tabs>
          <w:tab w:val="left" w:pos="-3969"/>
        </w:tabs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 w:rsidRPr="0041399C">
        <w:rPr>
          <w:rFonts w:ascii="Times New Roman" w:hAnsi="Times New Roman"/>
          <w:sz w:val="28"/>
          <w:szCs w:val="28"/>
          <w:lang w:val="ru-RU"/>
        </w:rPr>
        <w:t>2. Цель и основные задачи</w:t>
      </w:r>
    </w:p>
    <w:p w:rsidR="002814ED" w:rsidRPr="0041399C" w:rsidRDefault="002814ED" w:rsidP="002814ED">
      <w:pPr>
        <w:pStyle w:val="a3"/>
        <w:tabs>
          <w:tab w:val="left" w:pos="-3969"/>
        </w:tabs>
        <w:ind w:left="0" w:hanging="11"/>
        <w:jc w:val="center"/>
        <w:rPr>
          <w:rFonts w:ascii="Times New Roman" w:hAnsi="Times New Roman"/>
          <w:sz w:val="28"/>
          <w:szCs w:val="28"/>
          <w:lang w:val="ru-RU"/>
        </w:rPr>
      </w:pPr>
      <w:r w:rsidRPr="0041399C">
        <w:rPr>
          <w:rFonts w:ascii="Times New Roman" w:hAnsi="Times New Roman"/>
          <w:sz w:val="28"/>
          <w:szCs w:val="28"/>
          <w:lang w:val="ru-RU"/>
        </w:rPr>
        <w:t>общественной комиссии по делам несовершеннолетних</w:t>
      </w:r>
    </w:p>
    <w:p w:rsidR="002814ED" w:rsidRPr="0059440D" w:rsidRDefault="002814ED" w:rsidP="002814ED">
      <w:pPr>
        <w:pStyle w:val="a3"/>
        <w:tabs>
          <w:tab w:val="left" w:pos="2866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814ED" w:rsidRPr="0059440D" w:rsidRDefault="002814ED" w:rsidP="00281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1.Общественная комиссия по делам несовершеннолетних создается с целью оказания содействия администрации</w:t>
      </w:r>
      <w:r>
        <w:rPr>
          <w:rFonts w:ascii="Times New Roman" w:hAnsi="Times New Roman"/>
          <w:sz w:val="28"/>
          <w:szCs w:val="28"/>
        </w:rPr>
        <w:t xml:space="preserve">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59440D">
        <w:rPr>
          <w:rFonts w:ascii="Times New Roman" w:hAnsi="Times New Roman"/>
          <w:sz w:val="28"/>
          <w:szCs w:val="28"/>
        </w:rPr>
        <w:t xml:space="preserve"> в работе по предупреждению безнадзорности, правонарушений несовершеннолетних, проведению индивидуальной профилактической работы с несовершеннолетними и семьями, находящимися в социально опасном положении, 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94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образовании.</w:t>
      </w:r>
    </w:p>
    <w:p w:rsidR="002814ED" w:rsidRPr="0059440D" w:rsidRDefault="002814ED" w:rsidP="00281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2.Основными задачами Общественной комиссии по делам несовершеннолетних   являются:</w:t>
      </w:r>
    </w:p>
    <w:p w:rsidR="002814ED" w:rsidRPr="0059440D" w:rsidRDefault="002814ED" w:rsidP="00281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Выявление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поведение, либо жестко обращающихся с ними.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Предупреждение правонарушений, алкоголизма, наркомании, экстремизма и других негативных явлен</w:t>
      </w:r>
      <w:r>
        <w:rPr>
          <w:rFonts w:ascii="Times New Roman" w:hAnsi="Times New Roman"/>
          <w:sz w:val="28"/>
          <w:szCs w:val="28"/>
        </w:rPr>
        <w:t>ий в среде несовершеннолетних</w:t>
      </w:r>
      <w:r w:rsidRPr="0059440D">
        <w:rPr>
          <w:rFonts w:ascii="Times New Roman" w:hAnsi="Times New Roman"/>
          <w:sz w:val="28"/>
          <w:szCs w:val="28"/>
        </w:rPr>
        <w:t>.</w:t>
      </w:r>
    </w:p>
    <w:p w:rsidR="002814ED" w:rsidRPr="0059440D" w:rsidRDefault="002814ED" w:rsidP="002814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 Выявление и предупреждение фактов же</w:t>
      </w:r>
      <w:r>
        <w:rPr>
          <w:rFonts w:ascii="Times New Roman" w:hAnsi="Times New Roman"/>
          <w:sz w:val="28"/>
          <w:szCs w:val="28"/>
        </w:rPr>
        <w:t>стокого обращения с детьми.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- Оказание помощи  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440D">
        <w:rPr>
          <w:rFonts w:ascii="Times New Roman" w:hAnsi="Times New Roman"/>
          <w:sz w:val="28"/>
          <w:szCs w:val="28"/>
        </w:rPr>
        <w:t xml:space="preserve"> в организации работы по профилактике безнадзорности и правонарушений несовершеннолетних.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14ED" w:rsidRPr="00CA0018" w:rsidRDefault="002814ED" w:rsidP="002814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0018">
        <w:rPr>
          <w:rFonts w:ascii="Times New Roman" w:hAnsi="Times New Roman"/>
          <w:sz w:val="28"/>
          <w:szCs w:val="28"/>
        </w:rPr>
        <w:t>3. Полномочия общественной комиссии по делам несовершеннолетних</w:t>
      </w:r>
    </w:p>
    <w:p w:rsidR="002814ED" w:rsidRPr="0059440D" w:rsidRDefault="002814ED" w:rsidP="002814ED">
      <w:pPr>
        <w:pStyle w:val="a3"/>
        <w:tabs>
          <w:tab w:val="left" w:pos="2866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814ED" w:rsidRPr="00705B8C" w:rsidRDefault="002814ED" w:rsidP="002814E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9440D">
        <w:rPr>
          <w:rFonts w:ascii="Times New Roman" w:hAnsi="Times New Roman"/>
          <w:sz w:val="28"/>
          <w:szCs w:val="28"/>
          <w:lang w:val="ru-RU"/>
        </w:rPr>
        <w:t>Общественная комиссия по делам несовершеннолетних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КДН)</w:t>
      </w:r>
      <w:r w:rsidRPr="00705B8C">
        <w:rPr>
          <w:rFonts w:ascii="Times New Roman" w:hAnsi="Times New Roman"/>
          <w:sz w:val="28"/>
          <w:szCs w:val="28"/>
          <w:lang w:val="ru-RU"/>
        </w:rPr>
        <w:t xml:space="preserve"> осуществляет </w:t>
      </w:r>
      <w:r w:rsidRPr="0059440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5B8C">
        <w:rPr>
          <w:rFonts w:ascii="Times New Roman" w:hAnsi="Times New Roman"/>
          <w:sz w:val="28"/>
          <w:szCs w:val="28"/>
          <w:lang w:val="ru-RU"/>
        </w:rPr>
        <w:t>следующие полномочия:</w:t>
      </w:r>
    </w:p>
    <w:p w:rsidR="002814ED" w:rsidRPr="0059440D" w:rsidRDefault="002814ED" w:rsidP="00281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9440D">
        <w:rPr>
          <w:rFonts w:ascii="Times New Roman" w:hAnsi="Times New Roman"/>
          <w:sz w:val="28"/>
          <w:szCs w:val="28"/>
        </w:rPr>
        <w:t>ринимает участие в организации и проведении мероприятий по профилактике безнадзорности и право</w:t>
      </w:r>
      <w:r>
        <w:rPr>
          <w:rFonts w:ascii="Times New Roman" w:hAnsi="Times New Roman"/>
          <w:sz w:val="28"/>
          <w:szCs w:val="28"/>
        </w:rPr>
        <w:t>нарушений несовершеннолетних на территории муниципального образования</w:t>
      </w:r>
      <w:r w:rsidRPr="0059440D">
        <w:rPr>
          <w:rFonts w:ascii="Times New Roman" w:hAnsi="Times New Roman"/>
          <w:sz w:val="28"/>
          <w:szCs w:val="28"/>
        </w:rPr>
        <w:t>;</w:t>
      </w:r>
    </w:p>
    <w:p w:rsidR="002814ED" w:rsidRPr="0059440D" w:rsidRDefault="002814ED" w:rsidP="00281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9440D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59440D">
        <w:rPr>
          <w:rFonts w:ascii="Times New Roman" w:hAnsi="Times New Roman"/>
          <w:sz w:val="28"/>
          <w:szCs w:val="28"/>
        </w:rPr>
        <w:t>частвует в рейдах по выявлению детей в местах, запрещенных для посещения детьми, а также в местах, запрещенных для посещения детьми в ночное время без сопровождения родителей или иных законных представителей;</w:t>
      </w:r>
    </w:p>
    <w:p w:rsidR="002814ED" w:rsidRPr="0059440D" w:rsidRDefault="002814ED" w:rsidP="00281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участвует в проведении рейдов по выявлению безнадзорных, беспризорных детей, несовершеннолетних и семей, находящихся в социально опасном положении, а также несовершеннолетних, систематически пропускающих учебные занятия;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участвует в рейдах по выявлению фактов продажи несовершеннолетним алкогольной продукции и табачных изделий;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осуществляет контроль за организацией досуга несовершеннолетних по месту жительства, за состоянием воспитательно-профилактической работы с несовершеннолетними </w:t>
      </w:r>
      <w:proofErr w:type="gramStart"/>
      <w:r w:rsidRPr="0059440D">
        <w:rPr>
          <w:rFonts w:ascii="Times New Roman" w:hAnsi="Times New Roman"/>
          <w:sz w:val="28"/>
          <w:szCs w:val="28"/>
        </w:rPr>
        <w:t>в</w:t>
      </w:r>
      <w:proofErr w:type="gramEnd"/>
      <w:r w:rsidRPr="0059440D">
        <w:rPr>
          <w:rFonts w:ascii="Times New Roman" w:hAnsi="Times New Roman"/>
          <w:sz w:val="28"/>
          <w:szCs w:val="28"/>
        </w:rPr>
        <w:t xml:space="preserve"> общественных, культурно</w:t>
      </w:r>
      <w:r>
        <w:rPr>
          <w:rFonts w:ascii="Times New Roman" w:hAnsi="Times New Roman"/>
          <w:sz w:val="28"/>
          <w:szCs w:val="28"/>
        </w:rPr>
        <w:t>- просветительных учреждений</w:t>
      </w:r>
      <w:r w:rsidRPr="0059440D">
        <w:rPr>
          <w:rFonts w:ascii="Times New Roman" w:hAnsi="Times New Roman"/>
          <w:sz w:val="28"/>
          <w:szCs w:val="28"/>
        </w:rPr>
        <w:t>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заслушивает на своих заседаниях родителей или иных законных представителей, не  занимающихся воспитанием детей, а также несовершеннолетних, склонных к бродяжничеству, систематически пропускающих занятия в общеобразовательных учреждениях;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информирует администрацию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440D">
        <w:rPr>
          <w:rFonts w:ascii="Times New Roman" w:hAnsi="Times New Roman"/>
          <w:sz w:val="28"/>
          <w:szCs w:val="28"/>
        </w:rPr>
        <w:t xml:space="preserve"> о выявленных фактах нарушения прав и законных интересов несовершеннолетних;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незамедлительно направляет в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440D">
        <w:rPr>
          <w:rFonts w:ascii="Times New Roman" w:hAnsi="Times New Roman"/>
          <w:sz w:val="28"/>
          <w:szCs w:val="28"/>
        </w:rPr>
        <w:t xml:space="preserve">  информацию о необходимости проведения индивидуальной профилактической работы с несовершеннолетними и семьями, находящимися в социально опасном положении;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исполняет поручения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440D">
        <w:rPr>
          <w:rFonts w:ascii="Times New Roman" w:hAnsi="Times New Roman"/>
          <w:sz w:val="28"/>
          <w:szCs w:val="28"/>
        </w:rPr>
        <w:t>;</w:t>
      </w:r>
    </w:p>
    <w:p w:rsidR="002814ED" w:rsidRPr="0059440D" w:rsidRDefault="002814ED" w:rsidP="002814E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lastRenderedPageBreak/>
        <w:t xml:space="preserve"> - взаимодействует и привлекает к своей работе общественные организации, партии, движения, религиозные организации, педагогические и родительские коллективы по вопросам профилактики безнадзорности и правонарушений  несовершеннолетних.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14ED" w:rsidRPr="00944BDE" w:rsidRDefault="002814ED" w:rsidP="002814ED">
      <w:pPr>
        <w:tabs>
          <w:tab w:val="left" w:pos="-425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BDE">
        <w:rPr>
          <w:rFonts w:ascii="Times New Roman" w:hAnsi="Times New Roman"/>
          <w:sz w:val="28"/>
          <w:szCs w:val="28"/>
        </w:rPr>
        <w:t>4. Порядок создания общественной комиссии по делам несовершеннолетних</w:t>
      </w:r>
    </w:p>
    <w:p w:rsidR="002814ED" w:rsidRPr="0059440D" w:rsidRDefault="002814ED" w:rsidP="002814ED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1.  Общественная комиссия по делам несовершеннолетних образуется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594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440D">
        <w:rPr>
          <w:rFonts w:ascii="Times New Roman" w:hAnsi="Times New Roman"/>
          <w:sz w:val="28"/>
          <w:szCs w:val="28"/>
        </w:rPr>
        <w:t>.</w:t>
      </w:r>
    </w:p>
    <w:p w:rsidR="002814E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Деятельность  Общественной комиссии по делам несовершеннолетних осуществляется на общественных началах.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944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В состав  Общественной комиссии по делам несовершеннол</w:t>
      </w:r>
      <w:r>
        <w:rPr>
          <w:rFonts w:ascii="Times New Roman" w:hAnsi="Times New Roman"/>
          <w:sz w:val="28"/>
          <w:szCs w:val="28"/>
        </w:rPr>
        <w:t>етних входят председатель ОКДН</w:t>
      </w:r>
      <w:r w:rsidRPr="0059440D">
        <w:rPr>
          <w:rFonts w:ascii="Times New Roman" w:hAnsi="Times New Roman"/>
          <w:sz w:val="28"/>
          <w:szCs w:val="28"/>
        </w:rPr>
        <w:t>, секретарь  и иные члены  Общественной  комиссии по делам несовершеннолетних.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9440D">
        <w:rPr>
          <w:rFonts w:ascii="Times New Roman" w:hAnsi="Times New Roman"/>
          <w:sz w:val="28"/>
          <w:szCs w:val="28"/>
        </w:rPr>
        <w:t xml:space="preserve">.В состав  Общественной комиссия по делам несовершеннолетних могут входить представители органом местного  самоуправления, депутаты </w:t>
      </w:r>
      <w:r>
        <w:rPr>
          <w:rFonts w:ascii="Times New Roman" w:hAnsi="Times New Roman"/>
          <w:sz w:val="28"/>
          <w:szCs w:val="28"/>
        </w:rPr>
        <w:t>Совета депутатов муниципального образования</w:t>
      </w:r>
      <w:r w:rsidRPr="0059440D">
        <w:rPr>
          <w:rFonts w:ascii="Times New Roman" w:hAnsi="Times New Roman"/>
          <w:sz w:val="28"/>
          <w:szCs w:val="28"/>
        </w:rPr>
        <w:t>, представители образовательных, культурно- просветительных учреждений, учреждений здравоохранения, общественных организаций, сотрудники органов внутренних дел, члены родительских    комитетов и иные граждане, имеющие опыт работы с несовершеннолетними.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9440D">
        <w:rPr>
          <w:rFonts w:ascii="Times New Roman" w:hAnsi="Times New Roman"/>
          <w:sz w:val="28"/>
          <w:szCs w:val="28"/>
        </w:rPr>
        <w:t>.Численный состав ОКДН должен быть не менее 5 человек.</w:t>
      </w:r>
    </w:p>
    <w:p w:rsidR="002814ED" w:rsidRPr="0059440D" w:rsidRDefault="002814ED" w:rsidP="002814ED">
      <w:pPr>
        <w:pStyle w:val="a3"/>
        <w:tabs>
          <w:tab w:val="left" w:pos="2866"/>
        </w:tabs>
        <w:ind w:left="108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14ED" w:rsidRPr="00944BDE" w:rsidRDefault="002814ED" w:rsidP="002814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BDE">
        <w:rPr>
          <w:rFonts w:ascii="Times New Roman" w:hAnsi="Times New Roman"/>
          <w:sz w:val="28"/>
          <w:szCs w:val="28"/>
        </w:rPr>
        <w:t>5. Организация работы общественной комиссии по делам несовершеннолетних</w:t>
      </w:r>
    </w:p>
    <w:p w:rsidR="002814ED" w:rsidRPr="0059440D" w:rsidRDefault="002814ED" w:rsidP="002814ED">
      <w:pPr>
        <w:pStyle w:val="a3"/>
        <w:tabs>
          <w:tab w:val="left" w:pos="2866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814ED" w:rsidRPr="0059440D" w:rsidRDefault="002814ED" w:rsidP="00281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9440D">
        <w:rPr>
          <w:rFonts w:ascii="Times New Roman" w:hAnsi="Times New Roman"/>
          <w:sz w:val="28"/>
          <w:szCs w:val="28"/>
        </w:rPr>
        <w:t xml:space="preserve">1. Общественная комиссия по делам несовершеннолетних оказывает помощь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9440D">
        <w:rPr>
          <w:rFonts w:ascii="Times New Roman" w:hAnsi="Times New Roman"/>
          <w:sz w:val="28"/>
          <w:szCs w:val="28"/>
        </w:rPr>
        <w:t xml:space="preserve">в осуществлении индивидуальных профилактических  </w:t>
      </w:r>
      <w:r>
        <w:rPr>
          <w:rFonts w:ascii="Times New Roman" w:hAnsi="Times New Roman"/>
          <w:sz w:val="28"/>
          <w:szCs w:val="28"/>
        </w:rPr>
        <w:t>мероприятий,</w:t>
      </w:r>
      <w:r w:rsidRPr="0059440D">
        <w:rPr>
          <w:rFonts w:ascii="Times New Roman" w:hAnsi="Times New Roman"/>
          <w:sz w:val="28"/>
          <w:szCs w:val="28"/>
        </w:rPr>
        <w:t xml:space="preserve"> проводимых в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Pr="0059440D">
        <w:rPr>
          <w:rFonts w:ascii="Times New Roman" w:hAnsi="Times New Roman"/>
          <w:sz w:val="28"/>
          <w:szCs w:val="28"/>
        </w:rPr>
        <w:t>, в отношении несовершеннолетних: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59440D">
        <w:rPr>
          <w:rFonts w:ascii="Times New Roman" w:hAnsi="Times New Roman"/>
          <w:sz w:val="28"/>
          <w:szCs w:val="28"/>
        </w:rPr>
        <w:t xml:space="preserve"> освобожденных из мест лишения свободы; осужденных условно или УК мерам наказания, не связанным с лишением свободы; совершивших преступление, но освобожденных от уголовной ответственности в связи с применением мер общественного либо административного воздействия или вследствие амнистии; привлекаемых к уголовной ответственности; совершивших общественно опасное деяние до достижения возраста, с которого наступает уголовная ответственность;</w:t>
      </w:r>
      <w:proofErr w:type="gramEnd"/>
      <w:r w:rsidRPr="0059440D">
        <w:rPr>
          <w:rFonts w:ascii="Times New Roman" w:hAnsi="Times New Roman"/>
          <w:sz w:val="28"/>
          <w:szCs w:val="28"/>
        </w:rPr>
        <w:t xml:space="preserve"> вернувшихся из специальных общеобразовательных учреждений закрытого типа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(спецшкол, </w:t>
      </w:r>
      <w:proofErr w:type="gramStart"/>
      <w:r w:rsidRPr="0059440D">
        <w:rPr>
          <w:rFonts w:ascii="Times New Roman" w:hAnsi="Times New Roman"/>
          <w:sz w:val="28"/>
          <w:szCs w:val="28"/>
        </w:rPr>
        <w:t>спец</w:t>
      </w:r>
      <w:proofErr w:type="gramEnd"/>
      <w:r w:rsidRPr="0059440D">
        <w:rPr>
          <w:rFonts w:ascii="Times New Roman" w:hAnsi="Times New Roman"/>
          <w:sz w:val="28"/>
          <w:szCs w:val="28"/>
        </w:rPr>
        <w:t xml:space="preserve"> ПТУ);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9440D">
        <w:rPr>
          <w:rFonts w:ascii="Times New Roman" w:hAnsi="Times New Roman"/>
          <w:sz w:val="28"/>
          <w:szCs w:val="28"/>
        </w:rPr>
        <w:t>совершивших</w:t>
      </w:r>
      <w:proofErr w:type="gramEnd"/>
      <w:r w:rsidRPr="0059440D">
        <w:rPr>
          <w:rFonts w:ascii="Times New Roman" w:hAnsi="Times New Roman"/>
          <w:sz w:val="28"/>
          <w:szCs w:val="28"/>
        </w:rPr>
        <w:t xml:space="preserve"> административное правонарушение, систематически употребляющих спиртные напитки, наркотические и токсические вещества;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- самовольно уходящих из семьи в возрасте 16 лет или самовольно уходящих из специальных </w:t>
      </w:r>
      <w:proofErr w:type="spellStart"/>
      <w:proofErr w:type="gramStart"/>
      <w:r w:rsidRPr="0059440D">
        <w:rPr>
          <w:rFonts w:ascii="Times New Roman" w:hAnsi="Times New Roman"/>
          <w:sz w:val="28"/>
          <w:szCs w:val="28"/>
        </w:rPr>
        <w:t>учебно</w:t>
      </w:r>
      <w:proofErr w:type="spellEnd"/>
      <w:r w:rsidRPr="0059440D">
        <w:rPr>
          <w:rFonts w:ascii="Times New Roman" w:hAnsi="Times New Roman"/>
          <w:sz w:val="28"/>
          <w:szCs w:val="28"/>
        </w:rPr>
        <w:t xml:space="preserve"> - воспитательных</w:t>
      </w:r>
      <w:proofErr w:type="gramEnd"/>
      <w:r w:rsidRPr="0059440D">
        <w:rPr>
          <w:rFonts w:ascii="Times New Roman" w:hAnsi="Times New Roman"/>
          <w:sz w:val="28"/>
          <w:szCs w:val="28"/>
        </w:rPr>
        <w:t xml:space="preserve"> учреждений;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440D">
        <w:rPr>
          <w:rFonts w:ascii="Times New Roman" w:hAnsi="Times New Roman"/>
          <w:sz w:val="28"/>
          <w:szCs w:val="28"/>
        </w:rPr>
        <w:t>совершивших</w:t>
      </w:r>
      <w:proofErr w:type="gramEnd"/>
      <w:r w:rsidRPr="0059440D">
        <w:rPr>
          <w:rFonts w:ascii="Times New Roman" w:hAnsi="Times New Roman"/>
          <w:sz w:val="28"/>
          <w:szCs w:val="28"/>
        </w:rPr>
        <w:t xml:space="preserve"> проступки противоправной направленности, но не попадающих под нормы уголовного или административного законодательства;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систематически пропускающих занятия в образовательных учреждениях;</w:t>
      </w:r>
      <w:proofErr w:type="gramEnd"/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воспитывающихся в семьях, где мать (отец) имеют отсрочку отбывания наказания в порядке ст.82 УК РФ;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выявленных в местах, запрещенных для посещения детьми, а также в </w:t>
      </w:r>
      <w:proofErr w:type="gramStart"/>
      <w:r w:rsidRPr="0059440D">
        <w:rPr>
          <w:rFonts w:ascii="Times New Roman" w:hAnsi="Times New Roman"/>
          <w:sz w:val="28"/>
          <w:szCs w:val="28"/>
        </w:rPr>
        <w:t>местах</w:t>
      </w:r>
      <w:proofErr w:type="gramEnd"/>
      <w:r w:rsidRPr="0059440D">
        <w:rPr>
          <w:rFonts w:ascii="Times New Roman" w:hAnsi="Times New Roman"/>
          <w:sz w:val="28"/>
          <w:szCs w:val="28"/>
        </w:rPr>
        <w:t xml:space="preserve"> запрещенных для посещения в ночное время.</w:t>
      </w:r>
    </w:p>
    <w:p w:rsidR="002814ED" w:rsidRPr="00B14864" w:rsidRDefault="002814ED" w:rsidP="002814ED">
      <w:pPr>
        <w:pStyle w:val="a3"/>
        <w:tabs>
          <w:tab w:val="left" w:pos="286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5.2. </w:t>
      </w:r>
      <w:r w:rsidRPr="00B14864">
        <w:rPr>
          <w:rFonts w:ascii="Times New Roman" w:hAnsi="Times New Roman"/>
          <w:sz w:val="28"/>
          <w:szCs w:val="28"/>
          <w:lang w:val="ru-RU"/>
        </w:rPr>
        <w:t>Заслушивает на своих заседаниях:</w:t>
      </w:r>
    </w:p>
    <w:p w:rsidR="002814E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поведение, л</w:t>
      </w:r>
      <w:r>
        <w:rPr>
          <w:rFonts w:ascii="Times New Roman" w:hAnsi="Times New Roman"/>
          <w:sz w:val="28"/>
          <w:szCs w:val="28"/>
        </w:rPr>
        <w:t>ибо жестоко обращающихся с ними.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9440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Вносят предложения в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440D">
        <w:rPr>
          <w:rFonts w:ascii="Times New Roman" w:hAnsi="Times New Roman"/>
          <w:sz w:val="28"/>
          <w:szCs w:val="28"/>
        </w:rPr>
        <w:t>: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по организации летнего отдыха, досуга несовершеннолетних;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по проведению индивидуальной профилактической работы с несовершеннолетними;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по устранению причин и условий, способствующих безнадзорности и антиобщественному поведению несовершеннолетних.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Организовывает и проводит рейды в семьи, находящиеся в социально опасном  положении.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Составляет акты обследования семей, находящихся в социально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опасном положении, для передачи их в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440D">
        <w:rPr>
          <w:rFonts w:ascii="Times New Roman" w:hAnsi="Times New Roman"/>
          <w:sz w:val="28"/>
          <w:szCs w:val="28"/>
        </w:rPr>
        <w:t>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Участвует в рейдах, организованных уголовно- исполнительными  инспекциями, по проверке несовершеннолетних осужденных без изоляции от общества, а также осужденных с отсрочкой отбывания  наказания в порядке ст.82 УК РФ по месту их жительства и в общественных  местах.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Ведет социальные паспорта семей несовершеннолетних,  и семей, находящихся на ранней стадии семейного неблагополучия.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Принимает участие в работе по пропаганде правовых знаний среди несовершеннолетних и родителей или иных законных представителей.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Проводит информационно- разъяснительную работу с населением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440D">
        <w:rPr>
          <w:rFonts w:ascii="Times New Roman" w:hAnsi="Times New Roman"/>
          <w:sz w:val="28"/>
          <w:szCs w:val="28"/>
        </w:rPr>
        <w:t>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4ED" w:rsidRPr="00480A27" w:rsidRDefault="002814ED" w:rsidP="002814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A27">
        <w:rPr>
          <w:rFonts w:ascii="Times New Roman" w:hAnsi="Times New Roman"/>
          <w:sz w:val="28"/>
          <w:szCs w:val="28"/>
        </w:rPr>
        <w:t>6. Порядок деятельности общественной комиссии по делам несовершеннолетних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Деятельность  Общественной комиссии по делам несовершеннолетних планируется на год.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План работы на </w:t>
      </w:r>
      <w:proofErr w:type="gramStart"/>
      <w:r w:rsidRPr="0059440D">
        <w:rPr>
          <w:rFonts w:ascii="Times New Roman" w:hAnsi="Times New Roman"/>
          <w:sz w:val="28"/>
          <w:szCs w:val="28"/>
        </w:rPr>
        <w:t>год, утвержденный  председателем Общественной комиссии по делам несовершеннолетних  направляется</w:t>
      </w:r>
      <w:proofErr w:type="gramEnd"/>
      <w:r w:rsidRPr="0059440D">
        <w:rPr>
          <w:rFonts w:ascii="Times New Roman" w:hAnsi="Times New Roman"/>
          <w:sz w:val="28"/>
          <w:szCs w:val="28"/>
        </w:rPr>
        <w:t xml:space="preserve"> в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440D">
        <w:rPr>
          <w:rFonts w:ascii="Times New Roman" w:hAnsi="Times New Roman"/>
          <w:sz w:val="28"/>
          <w:szCs w:val="28"/>
        </w:rPr>
        <w:t>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3.Заседания ОКДН проводятся по мере необходимости, но не реже одного раза в </w:t>
      </w:r>
      <w:r>
        <w:rPr>
          <w:rFonts w:ascii="Times New Roman" w:hAnsi="Times New Roman"/>
          <w:sz w:val="28"/>
          <w:szCs w:val="28"/>
        </w:rPr>
        <w:t>квартал</w:t>
      </w:r>
      <w:r w:rsidRPr="0059440D">
        <w:rPr>
          <w:rFonts w:ascii="Times New Roman" w:hAnsi="Times New Roman"/>
          <w:sz w:val="28"/>
          <w:szCs w:val="28"/>
        </w:rPr>
        <w:t>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На заседания могут приглашаться другие лица, не являющиеся членами Общественной комиссия по делам несовершеннолетних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Заседание ОКДН правомочно, если на нём присутствует не 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половины от общего числа членов. Решение ОКДН по рассматриваемым вопросам принимается простым большинством  голосов от общего числа присутствующих на заседании членов  комиссии.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 Член ОКДН, не согласный с решением комиссии, вправе  приложить к решению ОКДН особое мнение в письменном виде.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Повестка дня заседания ОКДН определяется председателем не позднее, чем за 3 дня до начала заседания.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7. В повестке дня заседания ОКДН должны быть указаны: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 - номер вопроса;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 - наименование вопроса;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 - кем инициирован вопрос.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 xml:space="preserve"> 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Члены ОКДН обязаны присутствовать на заседании комиссии. 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9. </w:t>
      </w:r>
      <w:r w:rsidRPr="0059440D">
        <w:rPr>
          <w:rFonts w:ascii="Times New Roman" w:hAnsi="Times New Roman"/>
          <w:sz w:val="28"/>
          <w:szCs w:val="28"/>
        </w:rPr>
        <w:t>О невозможности присутствовать на заседании комиссии по уважительной причине член  Общественной комиссии по делам несовершеннолетних заблаговременно информирует председателя   с указанием причины отсутствия.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Заседание проводит председатель  Общественной комиссии по делам несовершеннолетних.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Протокол заседания ОКДН составляется на основании записей, произведенных во время заседания, подготовленных тезисов докладов и выступлений, справок и других материалов.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Записи во время заседаний</w:t>
      </w:r>
      <w:r w:rsidRPr="0059440D">
        <w:rPr>
          <w:rFonts w:ascii="Times New Roman" w:hAnsi="Times New Roman"/>
          <w:sz w:val="28"/>
          <w:szCs w:val="28"/>
        </w:rPr>
        <w:t>, сбор материалов и подготовка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текста протокола возлагаются на секретаря  Общественной комиссии  по делам несовершеннолетних.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В протоколе должны быть указаны: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дата и место заседания;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состав присутствующих членов  Общественной комиссии по делам несовершеннолетних, приглашенных лиц;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содержание рассматриваемых материалов;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а) фамилия, имя и отчество лица, в отношении которого рассматриваются материалы, число, месяц, год и место рождения, место его жительства, место работы или учебы, а также иные сведения, имеющие значение для рассмотрения материалов;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сведения о явке лиц, участвующих на заседании, разъяснении им их прав и обязанностей;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сведения об извещении отсутствующих лиц в установленном порядке;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справки, выступления, аналитические материалы;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440D">
        <w:rPr>
          <w:rFonts w:ascii="Times New Roman" w:hAnsi="Times New Roman"/>
          <w:sz w:val="28"/>
          <w:szCs w:val="28"/>
        </w:rPr>
        <w:t>д</w:t>
      </w:r>
      <w:proofErr w:type="spellEnd"/>
      <w:r w:rsidRPr="005944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едения о принятии на заседании ОКДН</w:t>
      </w:r>
      <w:r w:rsidRPr="0059440D">
        <w:rPr>
          <w:rFonts w:ascii="Times New Roman" w:hAnsi="Times New Roman"/>
          <w:sz w:val="28"/>
          <w:szCs w:val="28"/>
        </w:rPr>
        <w:t xml:space="preserve"> решении с указанием лиц, ответственных за исполнение и сроков исполнения.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Решения ОКДН являются итоговым документом, оформляются</w:t>
      </w:r>
    </w:p>
    <w:p w:rsidR="002814ED" w:rsidRPr="0059440D" w:rsidRDefault="002814ED" w:rsidP="002814ED">
      <w:pPr>
        <w:pStyle w:val="a3"/>
        <w:tabs>
          <w:tab w:val="left" w:pos="286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9440D">
        <w:rPr>
          <w:rFonts w:ascii="Times New Roman" w:hAnsi="Times New Roman"/>
          <w:sz w:val="28"/>
          <w:szCs w:val="28"/>
          <w:lang w:val="ru-RU"/>
        </w:rPr>
        <w:lastRenderedPageBreak/>
        <w:t>письменно и подписываются председателем  Общественной комиссии по делам несовершеннолетних.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Решения  Общественной комиссии по делам несовершеннолетних направляются  в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440D">
        <w:rPr>
          <w:rFonts w:ascii="Times New Roman" w:hAnsi="Times New Roman"/>
          <w:sz w:val="28"/>
          <w:szCs w:val="28"/>
        </w:rPr>
        <w:t>, соответствующие органы, учреждения, общественные организации для принятия мер.</w:t>
      </w:r>
    </w:p>
    <w:p w:rsidR="002814ED" w:rsidRPr="00D16F1C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6F1C">
        <w:rPr>
          <w:rFonts w:ascii="Times New Roman" w:hAnsi="Times New Roman"/>
          <w:b/>
          <w:sz w:val="28"/>
          <w:szCs w:val="28"/>
        </w:rPr>
        <w:t xml:space="preserve"> </w:t>
      </w:r>
    </w:p>
    <w:p w:rsidR="002814ED" w:rsidRPr="00FC5071" w:rsidRDefault="002814ED" w:rsidP="002814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071">
        <w:rPr>
          <w:rFonts w:ascii="Times New Roman" w:hAnsi="Times New Roman"/>
          <w:sz w:val="28"/>
          <w:szCs w:val="28"/>
        </w:rPr>
        <w:t>7. Полномочия председателя общественной комиссии по делам несовершеннолетних, иных членов  Общественной комиссии по делам несовершеннолетних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14ED" w:rsidRPr="0059440D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1. Председатель   Общественной комиссии по делам несовершеннолетних</w:t>
      </w:r>
      <w:r>
        <w:rPr>
          <w:rFonts w:ascii="Times New Roman" w:hAnsi="Times New Roman"/>
          <w:sz w:val="28"/>
          <w:szCs w:val="28"/>
        </w:rPr>
        <w:t>: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руководит деятельностью  Общественной комиссии по делам несовершеннолетних;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принимает участие в заседании  Общественной комиссии по делам несовершеннолетних с правом решающего голоса;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распределяет обязанности между членами  Общественной комиссии по делам несовершеннолетних;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определяет дату проведения заседания;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утверждает повестку заседания  Общественной комиссии по делам несовершеннолетних;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председательствует на заседании  Общественной комиссии по делам несовершеннолетних, либо поручает ведение заседания члену  Общественной комиссии по делам несовершеннолетних;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утверждает план работы  Общественной комиссии по делам несовершеннолетних;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контролирует исполнение плана работы  Общественной комиссии по делам несовершеннолетних;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подписывает решения, принятые на заседаниях  Общественной комиссии по делам несовершеннолетних;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решает иные вопросы, предусмотренные  настоящим Положением. 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Секретарь  Общественной комиссии по делам   несовершеннолетних: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подчиняется непосредственно председателю Общественной комиссии по делам несовершеннолетних;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принимает участие в заседании  Общественной комиссии по делам несовершеннолетних с правом решающего голоса;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формирует повестку заседания  Общественной комиссии по делам несовершеннолетних;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организует планирование текущей работы Общественной комиссии по делам несовершеннолетних, составление планов по профилактике безнадзорности и правонарушений несовершеннолетних;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ведет делопроизводство  Общественной комиссии по делам несовершеннолетних;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организует информационный обмен с органами, учреждениями, общественными организациями по вопросам деятельности  Общественной </w:t>
      </w:r>
      <w:r w:rsidRPr="0059440D">
        <w:rPr>
          <w:rFonts w:ascii="Times New Roman" w:hAnsi="Times New Roman"/>
          <w:sz w:val="28"/>
          <w:szCs w:val="28"/>
        </w:rPr>
        <w:lastRenderedPageBreak/>
        <w:t>комиссии по делам несовершеннолетних и вопросам защиты прав и законных интересов несовершеннолетних,  проживающих в поселении;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обеспечивает ежемесячное информирование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440D">
        <w:rPr>
          <w:rFonts w:ascii="Times New Roman" w:hAnsi="Times New Roman"/>
          <w:sz w:val="28"/>
          <w:szCs w:val="28"/>
        </w:rPr>
        <w:t xml:space="preserve"> о результатах проведенной  работы Общественной комиссии по делам несовершеннолетних работы;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оповещает членов  Общественной комиссии по делам несовершеннолетних о дате заседания, рассматриваемых вопросах;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обеспечивает приглашение граждан по рассматриваемым вопросам;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организует оперативную работу выявлению несовершеннолетних с семьей, находящихся в социально опасном положении, выявлению причин и условий безнадзорности, правонарушений несовершеннолетних; 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5944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440D">
        <w:rPr>
          <w:rFonts w:ascii="Times New Roman" w:hAnsi="Times New Roman"/>
          <w:sz w:val="28"/>
          <w:szCs w:val="28"/>
        </w:rPr>
        <w:t xml:space="preserve"> выполнением принятых решений Общественной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 по делам несовершеннолетних.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944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3.  Члены Общественной комиссии по делам несовершеннолетних: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используют поручения председателя Общественной комиссии по делам несовершеннолетних;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вносят свои предложения по включению вопросов в повестку дня заседаний Общественной комиссии по делам несовершеннолетних;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>принимают участие в заседании Общественной комиссии по делам несовершеннолетних с правом решающего голоса;</w:t>
      </w: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0D">
        <w:rPr>
          <w:rFonts w:ascii="Times New Roman" w:hAnsi="Times New Roman"/>
          <w:sz w:val="28"/>
          <w:szCs w:val="28"/>
        </w:rPr>
        <w:t xml:space="preserve">принимают участие в организации и проведении профилактических мероприятий в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Pr="0059440D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59440D">
        <w:rPr>
          <w:rFonts w:ascii="Times New Roman" w:hAnsi="Times New Roman"/>
          <w:sz w:val="28"/>
          <w:szCs w:val="28"/>
        </w:rPr>
        <w:t xml:space="preserve"> совместно с инспектором ПДН, участковым уполномоченным, закрепленным за данным административным участком, участвуют в рейдах по выявлению детей в местах, запрещенных для посещения детьми, а также в местах, запрещенных для посещения детьми в ночное время без сопровождения родителей или иных законных представителей.</w:t>
      </w:r>
      <w:proofErr w:type="gramEnd"/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4ED" w:rsidRPr="0059440D" w:rsidRDefault="002814ED" w:rsidP="002814ED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4ED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ED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ED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ED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ED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ED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ED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ED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ED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ED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ED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ED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ED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ED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ED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ED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ED" w:rsidRDefault="002814ED" w:rsidP="002814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№2</w:t>
      </w:r>
    </w:p>
    <w:p w:rsidR="002814ED" w:rsidRDefault="002814ED" w:rsidP="002814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2814ED" w:rsidRPr="00A137A4" w:rsidRDefault="002814ED" w:rsidP="002814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A137A4">
        <w:rPr>
          <w:rFonts w:ascii="Times New Roman" w:hAnsi="Times New Roman" w:cs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137A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2814ED" w:rsidRDefault="002814ED" w:rsidP="002814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Андреевс</w:t>
      </w:r>
      <w:r w:rsidRPr="00A137A4">
        <w:rPr>
          <w:rFonts w:ascii="Times New Roman" w:hAnsi="Times New Roman" w:cs="Times New Roman"/>
          <w:color w:val="000000"/>
          <w:sz w:val="28"/>
          <w:szCs w:val="28"/>
        </w:rPr>
        <w:t xml:space="preserve">кого  сельсовета    </w:t>
      </w:r>
    </w:p>
    <w:p w:rsidR="002814ED" w:rsidRPr="00A137A4" w:rsidRDefault="002814ED" w:rsidP="002814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137A4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A137A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2814ED" w:rsidRPr="00A137A4" w:rsidRDefault="002814ED" w:rsidP="002814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37A4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2814ED" w:rsidRPr="00A137A4" w:rsidRDefault="002814ED" w:rsidP="002814ED">
      <w:pPr>
        <w:shd w:val="clear" w:color="auto" w:fill="FFFFFF"/>
        <w:spacing w:before="45"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137A4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06</w:t>
      </w:r>
      <w:r w:rsidRPr="00A137A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07.2018</w:t>
      </w:r>
      <w:r w:rsidRPr="00A137A4">
        <w:rPr>
          <w:rFonts w:ascii="Times New Roman" w:hAnsi="Times New Roman" w:cs="Times New Roman"/>
          <w:color w:val="000000"/>
          <w:sz w:val="28"/>
          <w:szCs w:val="28"/>
        </w:rPr>
        <w:t xml:space="preserve">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70</w:t>
      </w:r>
      <w:r w:rsidRPr="00A13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14ED" w:rsidRPr="00CF23FE" w:rsidRDefault="002814ED" w:rsidP="002814ED">
      <w:pPr>
        <w:tabs>
          <w:tab w:val="left" w:pos="28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ED" w:rsidRPr="00CF23FE" w:rsidRDefault="002814ED" w:rsidP="002814ED">
      <w:pPr>
        <w:tabs>
          <w:tab w:val="left" w:pos="298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23FE">
        <w:rPr>
          <w:rFonts w:ascii="Times New Roman" w:hAnsi="Times New Roman"/>
          <w:sz w:val="28"/>
          <w:szCs w:val="28"/>
        </w:rPr>
        <w:t>Состав</w:t>
      </w:r>
    </w:p>
    <w:p w:rsidR="002814ED" w:rsidRPr="00CF23FE" w:rsidRDefault="002814ED" w:rsidP="002814ED">
      <w:pPr>
        <w:tabs>
          <w:tab w:val="left" w:pos="298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23FE">
        <w:rPr>
          <w:rFonts w:ascii="Times New Roman" w:hAnsi="Times New Roman"/>
          <w:sz w:val="28"/>
          <w:szCs w:val="28"/>
        </w:rPr>
        <w:t xml:space="preserve">общественной комиссии по делам несовершеннолетних и защите их прав при  администрации </w:t>
      </w:r>
      <w:r>
        <w:rPr>
          <w:rFonts w:ascii="Times New Roman" w:hAnsi="Times New Roman"/>
          <w:sz w:val="28"/>
          <w:szCs w:val="28"/>
        </w:rPr>
        <w:t>Андреевс</w:t>
      </w:r>
      <w:r w:rsidRPr="00CF23FE">
        <w:rPr>
          <w:rFonts w:ascii="Times New Roman" w:hAnsi="Times New Roman"/>
          <w:sz w:val="28"/>
          <w:szCs w:val="28"/>
        </w:rPr>
        <w:t>кого сельсовета</w:t>
      </w:r>
    </w:p>
    <w:p w:rsidR="002814ED" w:rsidRPr="00CF23FE" w:rsidRDefault="002814ED" w:rsidP="002814ED">
      <w:pPr>
        <w:tabs>
          <w:tab w:val="left" w:pos="298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F23FE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CF23F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2814ED" w:rsidRDefault="002814ED" w:rsidP="002814ED">
      <w:pPr>
        <w:tabs>
          <w:tab w:val="left" w:pos="298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14ED" w:rsidRPr="00C55835" w:rsidRDefault="002814ED" w:rsidP="002814ED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- Люфт Юлия Александровна, </w:t>
      </w:r>
      <w:r w:rsidRPr="000325F9">
        <w:rPr>
          <w:rFonts w:ascii="Times New Roman" w:hAnsi="Times New Roman" w:cs="Times New Roman"/>
          <w:sz w:val="28"/>
          <w:szCs w:val="28"/>
        </w:rPr>
        <w:t xml:space="preserve">специалист  Муниципального   бюджетного  учреждения  Новосибирской  области «Комплексный  центр социального  обслуживания  населения  </w:t>
      </w:r>
      <w:proofErr w:type="spellStart"/>
      <w:r w:rsidRPr="000325F9">
        <w:rPr>
          <w:rFonts w:ascii="Times New Roman" w:hAnsi="Times New Roman" w:cs="Times New Roman"/>
          <w:sz w:val="28"/>
          <w:szCs w:val="28"/>
        </w:rPr>
        <w:t>Баганс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r w:rsidRPr="00C558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14ED" w:rsidRPr="00C55835" w:rsidRDefault="002814ED" w:rsidP="002814ED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Секретарь комиссии – Коршак Любовь Викторовна</w:t>
      </w:r>
      <w:r w:rsidRPr="00C558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заведующая сельской библиотекой Муниципального казенного учреждения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</w:t>
      </w:r>
      <w:r w:rsidRPr="00C558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14ED" w:rsidRPr="00C55835" w:rsidRDefault="002814ED" w:rsidP="002814ED">
      <w:pPr>
        <w:shd w:val="clear" w:color="auto" w:fill="FFFFFF"/>
        <w:spacing w:before="15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5835">
        <w:rPr>
          <w:rFonts w:ascii="Times New Roman" w:eastAsia="Times New Roman" w:hAnsi="Times New Roman" w:cs="Times New Roman"/>
          <w:bCs/>
          <w:sz w:val="28"/>
          <w:szCs w:val="28"/>
        </w:rPr>
        <w:t>Члены комиссии:</w:t>
      </w:r>
    </w:p>
    <w:p w:rsidR="002814ED" w:rsidRPr="000325F9" w:rsidRDefault="002814ED" w:rsidP="002814ED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Николаевна </w:t>
      </w:r>
      <w:r w:rsidRPr="000325F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Глава  Андреевс</w:t>
      </w:r>
      <w:r w:rsidRPr="000325F9">
        <w:rPr>
          <w:rFonts w:ascii="Times New Roman" w:eastAsia="Times New Roman" w:hAnsi="Times New Roman" w:cs="Times New Roman"/>
          <w:sz w:val="28"/>
          <w:szCs w:val="28"/>
        </w:rPr>
        <w:t xml:space="preserve">кого сельсовета  </w:t>
      </w:r>
      <w:proofErr w:type="spellStart"/>
      <w:r w:rsidRPr="000325F9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032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 области</w:t>
      </w:r>
      <w:r w:rsidRPr="000325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14ED" w:rsidRDefault="002814ED" w:rsidP="002814ED">
      <w:pPr>
        <w:shd w:val="clear" w:color="auto" w:fill="FFFFFF"/>
        <w:spacing w:before="1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Довыдович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Николаевич – директор Муниципального казенного общеобразовательного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Андреевской средней общеобразовательной школы имени Героя Советского Союза Геннадия Андреевича Приходько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814ED" w:rsidRPr="00C55835" w:rsidRDefault="002814ED" w:rsidP="002814ED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Довыдович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Николаевна – учитель Муниципального казенного общеобразовательного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Андреевской средней общеобразовательной школы имени Героя Советского Союза Геннадия Андреевича Приходько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814ED" w:rsidRPr="00C55835" w:rsidRDefault="002814ED" w:rsidP="002814ED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Симоненко Людмила Леонидовна – </w:t>
      </w:r>
      <w:r w:rsidRPr="006D260F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  Муниципального казенного общеобразовательного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Андреевской средней общеобразовательной школы имени Героя Советского Союза Геннадия Андреевича Приходько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814ED" w:rsidRDefault="002814ED" w:rsidP="002814ED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Степаненко Галина Моисеевна </w:t>
      </w:r>
      <w:r w:rsidRPr="000325F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фельдшер Андреевской</w:t>
      </w:r>
      <w:r w:rsidRPr="00C55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5F9">
        <w:rPr>
          <w:rFonts w:ascii="Times New Roman" w:eastAsia="Times New Roman" w:hAnsi="Times New Roman" w:cs="Times New Roman"/>
          <w:sz w:val="28"/>
          <w:szCs w:val="28"/>
        </w:rPr>
        <w:t xml:space="preserve">врачебной </w:t>
      </w:r>
      <w:r w:rsidRPr="00C55835">
        <w:rPr>
          <w:rFonts w:ascii="Times New Roman" w:eastAsia="Times New Roman" w:hAnsi="Times New Roman" w:cs="Times New Roman"/>
          <w:sz w:val="28"/>
          <w:szCs w:val="28"/>
        </w:rPr>
        <w:t>амбулатории</w:t>
      </w:r>
      <w:r>
        <w:rPr>
          <w:rFonts w:ascii="Times New Roman" w:hAnsi="Times New Roman" w:cs="Times New Roman"/>
          <w:sz w:val="28"/>
          <w:szCs w:val="28"/>
        </w:rPr>
        <w:t xml:space="preserve"> ГБУЗ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</w:t>
      </w:r>
      <w:r w:rsidRPr="00C558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14ED" w:rsidRDefault="002814ED" w:rsidP="002814ED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Лидия Владимировна – директор Андреевского Культурно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объединения;</w:t>
      </w:r>
    </w:p>
    <w:p w:rsidR="002814ED" w:rsidRPr="00FC2BCB" w:rsidRDefault="002814ED" w:rsidP="002814ED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Мартыновский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Анатолий Павлович</w:t>
      </w:r>
      <w:r w:rsidRPr="006D260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6D2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C2BCB">
        <w:rPr>
          <w:rStyle w:val="a4"/>
          <w:rFonts w:ascii="Times New Roman" w:hAnsi="Times New Roman" w:cs="Times New Roman"/>
          <w:i w:val="0"/>
          <w:sz w:val="28"/>
          <w:szCs w:val="28"/>
        </w:rPr>
        <w:t>Муниципального бюджетного общеобразовательного учреждения</w:t>
      </w:r>
      <w:r w:rsidRPr="00FC2BCB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FC2BCB">
        <w:rPr>
          <w:rStyle w:val="a4"/>
          <w:rFonts w:ascii="Times New Roman" w:hAnsi="Times New Roman" w:cs="Times New Roman"/>
          <w:i w:val="0"/>
          <w:sz w:val="28"/>
          <w:szCs w:val="28"/>
        </w:rPr>
        <w:t>Теренгульской</w:t>
      </w:r>
      <w:proofErr w:type="spellEnd"/>
      <w:r w:rsidRPr="00FC2BC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общеобразовательной школы</w:t>
      </w:r>
      <w:r w:rsidRPr="00FC2BCB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2814ED" w:rsidRDefault="002814ED" w:rsidP="002814ED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260F">
        <w:rPr>
          <w:rFonts w:ascii="Times New Roman" w:eastAsia="Times New Roman" w:hAnsi="Times New Roman" w:cs="Times New Roman"/>
          <w:sz w:val="28"/>
          <w:szCs w:val="28"/>
        </w:rPr>
        <w:t>Обухова Татьяна Тимофеевна – социальный педагог</w:t>
      </w:r>
      <w:r w:rsidRPr="006D2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260F">
        <w:rPr>
          <w:rStyle w:val="a4"/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Pr="006D260F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6D260F">
        <w:rPr>
          <w:rStyle w:val="a4"/>
          <w:rFonts w:ascii="Times New Roman" w:hAnsi="Times New Roman" w:cs="Times New Roman"/>
          <w:sz w:val="28"/>
          <w:szCs w:val="28"/>
        </w:rPr>
        <w:t>Теренгульской</w:t>
      </w:r>
      <w:proofErr w:type="spellEnd"/>
      <w:r w:rsidRPr="006D260F">
        <w:rPr>
          <w:rStyle w:val="a4"/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Pr="00ED7E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14ED" w:rsidRPr="00ED7E0D" w:rsidRDefault="002814ED" w:rsidP="002814ED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Черепанов Виктор Степанович – депутат Совета депутатов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2814ED" w:rsidRDefault="002814ED" w:rsidP="002814ED"/>
    <w:p w:rsidR="001D3BEE" w:rsidRDefault="001D3BEE"/>
    <w:sectPr w:rsidR="001D3BEE" w:rsidSect="001D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C7A3D"/>
    <w:multiLevelType w:val="multilevel"/>
    <w:tmpl w:val="59FC7D3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67EF17AC"/>
    <w:multiLevelType w:val="hybridMultilevel"/>
    <w:tmpl w:val="2326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4ED"/>
    <w:rsid w:val="001D3BEE"/>
    <w:rsid w:val="0027258E"/>
    <w:rsid w:val="002814ED"/>
    <w:rsid w:val="00FC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E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281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814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20"/>
    <w:qFormat/>
    <w:rsid w:val="002814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2018-07-10T02:49:00Z</cp:lastPrinted>
  <dcterms:created xsi:type="dcterms:W3CDTF">2018-07-10T02:32:00Z</dcterms:created>
  <dcterms:modified xsi:type="dcterms:W3CDTF">2018-07-10T02:54:00Z</dcterms:modified>
</cp:coreProperties>
</file>